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D6E15" w:rsidP="00AD6E15" w:rsidRDefault="00AD6E15" w14:paraId="44E572CB" w14:textId="5E8E86AC">
      <w:pPr>
        <w:shd w:val="clear" w:color="auto" w:fill="FFFFFF"/>
        <w:spacing w:after="210" w:line="240" w:lineRule="auto"/>
        <w:outlineLvl w:val="1"/>
      </w:pPr>
      <w:r>
        <w:fldChar w:fldCharType="begin"/>
      </w:r>
      <w:r>
        <w:instrText>HYPERLINK "</w:instrText>
      </w:r>
      <w:r w:rsidRPr="00AD6E15">
        <w:instrText>https://www.centurylink.com/wholesale/pcat/qlspbusres.html</w:instrText>
      </w:r>
      <w:r>
        <w:instrText>"</w:instrText>
      </w:r>
      <w:r>
        <w:fldChar w:fldCharType="separate"/>
      </w:r>
      <w:r w:rsidRPr="001A760D">
        <w:rPr>
          <w:rStyle w:val="Hyperlink"/>
        </w:rPr>
        <w:t>https://www.centurylink.com/wholesale/pcat/qlspbusres.html</w:t>
      </w:r>
      <w:r>
        <w:fldChar w:fldCharType="end"/>
      </w:r>
    </w:p>
    <w:p w:rsidRPr="00AD6E15" w:rsidR="00AD6E15" w:rsidP="00AD6E15" w:rsidRDefault="00AD6E15" w14:paraId="3B056195" w14:textId="38C050B8">
      <w:pPr>
        <w:shd w:val="clear" w:color="auto" w:fill="FFFFFF"/>
        <w:spacing w:after="210" w:line="240" w:lineRule="auto"/>
        <w:outlineLvl w:val="1"/>
        <w:rPr>
          <w:rFonts w:ascii="Arial" w:hAnsi="Arial" w:eastAsia="Times New Roman" w:cs="Arial"/>
          <w:b/>
          <w:bCs/>
          <w:color w:val="006BBD"/>
          <w:kern w:val="0"/>
          <w:sz w:val="27"/>
          <w:szCs w:val="27"/>
          <w14:ligatures w14:val="none"/>
        </w:rPr>
      </w:pPr>
      <w:r w:rsidRPr="00AD6E15">
        <w:rPr>
          <w:rFonts w:ascii="Arial" w:hAnsi="Arial" w:eastAsia="Times New Roman" w:cs="Arial"/>
          <w:b/>
          <w:bCs/>
          <w:color w:val="006BBD"/>
          <w:kern w:val="0"/>
          <w:sz w:val="27"/>
          <w:szCs w:val="27"/>
          <w14:ligatures w14:val="none"/>
        </w:rPr>
        <w:t>CenturyLink™ Local Services Platform (CLSP™) - Business and Residential - V10.0</w:t>
      </w:r>
    </w:p>
    <w:p w:rsidRPr="00AD6E15" w:rsidR="00AD6E15" w:rsidP="68A48833" w:rsidRDefault="00AD6E15" w14:paraId="587D57EF"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AD6E15" w:rsidR="00AD6E15">
        <w:rPr>
          <w:rFonts w:ascii="Arial" w:hAnsi="Arial" w:eastAsia="Times New Roman" w:cs="Arial"/>
          <w:b w:val="1"/>
          <w:bCs w:val="1"/>
          <w:color w:val="000000"/>
          <w:kern w:val="0"/>
          <w:sz w:val="20"/>
          <w:szCs w:val="20"/>
          <w14:ligatures w14:val="none"/>
        </w:rPr>
        <w:t>Note: This product is also known as Qwest Local Services Platform® (QLSP®</w:t>
      </w:r>
      <w:r w:rsidRPr="00AD6E15" w:rsidR="124083BA">
        <w:rPr>
          <w:rFonts w:ascii="Arial" w:hAnsi="Arial" w:eastAsia="Times New Roman" w:cs="Arial"/>
          <w:b w:val="1"/>
          <w:bCs w:val="1"/>
          <w:color w:val="000000"/>
          <w:kern w:val="0"/>
          <w:sz w:val="20"/>
          <w:szCs w:val="20"/>
          <w14:ligatures w14:val="none"/>
        </w:rPr>
        <w:t>).</w:t>
      </w:r>
    </w:p>
    <w:p w:rsidRPr="00AD6E15" w:rsidR="00AD6E15" w:rsidP="00AD6E15" w:rsidRDefault="00AD6E15" w14:paraId="5BA35E9D" w14:textId="62A86212">
      <w:pPr>
        <w:shd w:val="clear" w:color="auto" w:fill="FFFFFF"/>
        <w:spacing w:after="0" w:line="240" w:lineRule="auto"/>
        <w:rPr>
          <w:rFonts w:ascii="Arial" w:hAnsi="Arial" w:eastAsia="Times New Roman" w:cs="Arial"/>
          <w:color w:val="000000"/>
          <w:kern w:val="0"/>
          <w:sz w:val="20"/>
          <w:szCs w:val="20"/>
          <w14:ligatures w14:val="none"/>
        </w:rPr>
      </w:pPr>
      <w:r w:rsidRPr="00AD6E15">
        <w:rPr>
          <w:rFonts w:ascii="Arial" w:hAnsi="Arial" w:eastAsia="Times New Roman" w:cs="Arial"/>
          <w:noProof/>
          <w:color w:val="006BBD"/>
          <w:kern w:val="0"/>
          <w:sz w:val="20"/>
          <w:szCs w:val="20"/>
          <w14:ligatures w14:val="none"/>
        </w:rPr>
        <w:drawing>
          <wp:inline distT="0" distB="0" distL="0" distR="0" wp14:anchorId="2345777B" wp14:editId="4CC95400">
            <wp:extent cx="1190625" cy="323850"/>
            <wp:effectExtent l="0" t="0" r="9525" b="0"/>
            <wp:docPr id="143948322" name="Picture 1" descr="History Lo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323850"/>
                    </a:xfrm>
                    <a:prstGeom prst="rect">
                      <a:avLst/>
                    </a:prstGeom>
                    <a:noFill/>
                    <a:ln>
                      <a:noFill/>
                    </a:ln>
                  </pic:spPr>
                </pic:pic>
              </a:graphicData>
            </a:graphic>
          </wp:inline>
        </w:drawing>
      </w:r>
    </w:p>
    <w:p w:rsidRPr="00AD6E15" w:rsidR="00AD6E15" w:rsidP="68A48833" w:rsidRDefault="00AD6E15" w14:paraId="2571915E" w14:textId="77777777">
      <w:pPr>
        <w:shd w:val="clear" w:color="auto" w:fill="FFFFFF" w:themeFill="background1"/>
        <w:spacing w:before="75" w:after="75" w:line="240" w:lineRule="auto"/>
        <w:outlineLvl w:val="2"/>
        <w:rPr>
          <w:rFonts w:ascii="Arial" w:hAnsi="Arial" w:eastAsia="Times New Roman" w:cs="Arial"/>
          <w:b w:val="1"/>
          <w:bCs w:val="1"/>
          <w:color w:val="000000"/>
          <w:kern w:val="0"/>
          <w:sz w:val="26"/>
          <w:szCs w:val="26"/>
          <w14:ligatures w14:val="none"/>
        </w:rPr>
      </w:pPr>
      <w:r w:rsidRPr="00AD6E15" w:rsidR="00AD6E15">
        <w:rPr>
          <w:rFonts w:ascii="Arial" w:hAnsi="Arial" w:eastAsia="Times New Roman" w:cs="Arial"/>
          <w:b w:val="1"/>
          <w:bCs w:val="1"/>
          <w:color w:val="000000"/>
          <w:kern w:val="0"/>
          <w:sz w:val="26"/>
          <w:szCs w:val="26"/>
          <w14:ligatures w14:val="none"/>
        </w:rPr>
        <w:t>Product Description</w:t>
      </w:r>
    </w:p>
    <w:p w:rsidRPr="00AD6E15" w:rsidR="00AD6E15" w:rsidP="00AD6E15" w:rsidRDefault="00AD6E15" w14:paraId="10E27EF2" w14:textId="77777777">
      <w:pPr>
        <w:shd w:val="clear" w:color="auto" w:fill="FFFFFF"/>
        <w:spacing w:after="0" w:line="240" w:lineRule="auto"/>
        <w:rPr>
          <w:rFonts w:ascii="Arial" w:hAnsi="Arial" w:eastAsia="Times New Roman" w:cs="Arial"/>
          <w:color w:val="000000"/>
          <w:kern w:val="0"/>
          <w:sz w:val="20"/>
          <w:szCs w:val="20"/>
          <w14:ligatures w14:val="none"/>
        </w:rPr>
      </w:pPr>
      <w:r w:rsidRPr="00AD6E15">
        <w:rPr>
          <w:rFonts w:ascii="Arial" w:hAnsi="Arial" w:eastAsia="Times New Roman" w:cs="Arial"/>
          <w:color w:val="000000"/>
          <w:kern w:val="0"/>
          <w:sz w:val="20"/>
          <w:szCs w:val="20"/>
          <w14:ligatures w14:val="none"/>
        </w:rPr>
        <w:t>CenturyLink™ Local Services Platform (CLSP™) products provide local exchange telecommunications services to end-users on behalf of Competitive Local Exchange Carriers (CLECs) at competitive wholesale commercial rates. General information about CLSP can be found in </w:t>
      </w:r>
      <w:hyperlink w:history="1" r:id="rId7">
        <w:r w:rsidRPr="00AD6E15">
          <w:rPr>
            <w:rFonts w:ascii="Arial" w:hAnsi="Arial" w:eastAsia="Times New Roman" w:cs="Arial"/>
            <w:color w:val="006BBD"/>
            <w:kern w:val="0"/>
            <w:sz w:val="20"/>
            <w:szCs w:val="20"/>
            <w:u w:val="single"/>
            <w14:ligatures w14:val="none"/>
          </w:rPr>
          <w:t>CenturyLink Local Services Platform (CLSP) - General Information</w:t>
        </w:r>
      </w:hyperlink>
      <w:r w:rsidRPr="00AD6E15">
        <w:rPr>
          <w:rFonts w:ascii="Arial" w:hAnsi="Arial" w:eastAsia="Times New Roman" w:cs="Arial"/>
          <w:color w:val="000000"/>
          <w:kern w:val="0"/>
          <w:sz w:val="20"/>
          <w:szCs w:val="20"/>
          <w14:ligatures w14:val="none"/>
        </w:rPr>
        <w:t>.</w:t>
      </w:r>
    </w:p>
    <w:p w:rsidRPr="00AD6E15" w:rsidR="00AD6E15" w:rsidP="00AD6E15" w:rsidRDefault="00AD6E15" w14:paraId="5C2CBB71"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D6E15">
        <w:rPr>
          <w:rFonts w:ascii="Arial" w:hAnsi="Arial" w:eastAsia="Times New Roman" w:cs="Arial"/>
          <w:color w:val="000000"/>
          <w:kern w:val="0"/>
          <w:sz w:val="20"/>
          <w:szCs w:val="20"/>
          <w14:ligatures w14:val="none"/>
        </w:rPr>
        <w:t xml:space="preserve">CLSP Business and CLSP Residential products provide Plain Old Telephone Service (POTS) to your end-users that is functionally equivalent to CenturyLink's retail business and residential One Measured Rate Business/One Measured Rate Residential (1MR/1MB) services. CLSP Business and CLSP Residential products are finished services requiring neither CLEC collocation nor other CLEC network involvement, and are combinations of the following network </w:t>
      </w:r>
      <w:proofErr w:type="gramStart"/>
      <w:r w:rsidRPr="00AD6E15">
        <w:rPr>
          <w:rFonts w:ascii="Arial" w:hAnsi="Arial" w:eastAsia="Times New Roman" w:cs="Arial"/>
          <w:color w:val="000000"/>
          <w:kern w:val="0"/>
          <w:sz w:val="20"/>
          <w:szCs w:val="20"/>
          <w14:ligatures w14:val="none"/>
        </w:rPr>
        <w:t>elements</w:t>
      </w:r>
      <w:proofErr w:type="gramEnd"/>
    </w:p>
    <w:p w:rsidRPr="00AD6E15" w:rsidR="00AD6E15" w:rsidP="00AD6E15" w:rsidRDefault="00AD6E15" w14:paraId="3B1FBA5D" w14:textId="77777777">
      <w:pPr>
        <w:numPr>
          <w:ilvl w:val="0"/>
          <w:numId w:val="1"/>
        </w:numPr>
        <w:shd w:val="clear" w:color="auto" w:fill="FFFFFF"/>
        <w:spacing w:after="0" w:line="240" w:lineRule="auto"/>
        <w:ind w:left="1170"/>
        <w:rPr>
          <w:rFonts w:ascii="Arial" w:hAnsi="Arial" w:eastAsia="Times New Roman" w:cs="Arial"/>
          <w:color w:val="000000"/>
          <w:kern w:val="0"/>
          <w:sz w:val="20"/>
          <w:szCs w:val="20"/>
          <w14:ligatures w14:val="none"/>
        </w:rPr>
      </w:pPr>
      <w:r w:rsidRPr="00AD6E15">
        <w:rPr>
          <w:rFonts w:ascii="Arial" w:hAnsi="Arial" w:eastAsia="Times New Roman" w:cs="Arial"/>
          <w:color w:val="000000"/>
          <w:kern w:val="0"/>
          <w:sz w:val="20"/>
          <w:szCs w:val="20"/>
          <w14:ligatures w14:val="none"/>
        </w:rPr>
        <w:t>A 2-Wire Analog (Voice Grade) </w:t>
      </w:r>
      <w:hyperlink w:history="1" r:id="rId8">
        <w:r w:rsidRPr="00AD6E15">
          <w:rPr>
            <w:rFonts w:ascii="Arial" w:hAnsi="Arial" w:eastAsia="Times New Roman" w:cs="Arial"/>
            <w:color w:val="006BBD"/>
            <w:kern w:val="0"/>
            <w:sz w:val="20"/>
            <w:szCs w:val="20"/>
            <w:u w:val="single"/>
            <w14:ligatures w14:val="none"/>
          </w:rPr>
          <w:t>Unbundled Local Loop</w:t>
        </w:r>
      </w:hyperlink>
    </w:p>
    <w:p w:rsidRPr="00AD6E15" w:rsidR="00AD6E15" w:rsidP="00AD6E15" w:rsidRDefault="00AD6E15" w14:paraId="4B3D533B"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D6E15">
        <w:rPr>
          <w:rFonts w:ascii="Arial" w:hAnsi="Arial" w:eastAsia="Times New Roman" w:cs="Arial"/>
          <w:color w:val="000000"/>
          <w:kern w:val="0"/>
          <w:sz w:val="20"/>
          <w:szCs w:val="20"/>
          <w14:ligatures w14:val="none"/>
        </w:rPr>
        <w:t>An Analog Line Side Port, including Local Switch Usage and any optional switch features (Local Switching Network Element), and</w:t>
      </w:r>
    </w:p>
    <w:p w:rsidRPr="00AD6E15" w:rsidR="00AD6E15" w:rsidP="00AD6E15" w:rsidRDefault="00AD6E15" w14:paraId="0AAEE949"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D6E15">
        <w:rPr>
          <w:rFonts w:ascii="Arial" w:hAnsi="Arial" w:eastAsia="Times New Roman" w:cs="Arial"/>
          <w:color w:val="000000"/>
          <w:kern w:val="0"/>
          <w:sz w:val="20"/>
          <w:szCs w:val="20"/>
          <w14:ligatures w14:val="none"/>
        </w:rPr>
        <w:t>Shared Transport</w:t>
      </w:r>
    </w:p>
    <w:p w:rsidRPr="00AD6E15" w:rsidR="00AD6E15" w:rsidP="00AD6E15" w:rsidRDefault="00AD6E15" w14:paraId="733849BE"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AD6E15">
        <w:rPr>
          <w:rFonts w:ascii="Arial" w:hAnsi="Arial" w:eastAsia="Times New Roman" w:cs="Arial"/>
          <w:b/>
          <w:bCs/>
          <w:color w:val="000000"/>
          <w:kern w:val="0"/>
          <w:sz w:val="21"/>
          <w:szCs w:val="21"/>
          <w14:ligatures w14:val="none"/>
        </w:rPr>
        <w:t>Availability</w:t>
      </w:r>
    </w:p>
    <w:p w:rsidRPr="00AD6E15" w:rsidR="00AD6E15" w:rsidP="00AD6E15" w:rsidRDefault="00AD6E15" w14:paraId="5171EF04" w14:textId="77777777">
      <w:pPr>
        <w:shd w:val="clear" w:color="auto" w:fill="FFFFFF"/>
        <w:spacing w:after="0" w:line="240" w:lineRule="auto"/>
        <w:rPr>
          <w:rFonts w:ascii="Arial" w:hAnsi="Arial" w:eastAsia="Times New Roman" w:cs="Arial"/>
          <w:color w:val="000000"/>
          <w:kern w:val="0"/>
          <w:sz w:val="20"/>
          <w:szCs w:val="20"/>
          <w14:ligatures w14:val="none"/>
        </w:rPr>
      </w:pPr>
      <w:r w:rsidRPr="00AD6E15">
        <w:rPr>
          <w:rFonts w:ascii="Arial" w:hAnsi="Arial" w:eastAsia="Times New Roman" w:cs="Arial"/>
          <w:color w:val="000000"/>
          <w:kern w:val="0"/>
          <w:sz w:val="20"/>
          <w:szCs w:val="20"/>
          <w14:ligatures w14:val="none"/>
        </w:rPr>
        <w:t>CLSP products are available where facilities exist throughout </w:t>
      </w:r>
      <w:hyperlink w:history="1" r:id="rId9">
        <w:r w:rsidRPr="00AD6E15">
          <w:rPr>
            <w:rFonts w:ascii="Arial" w:hAnsi="Arial" w:eastAsia="Times New Roman" w:cs="Arial"/>
            <w:color w:val="006BBD"/>
            <w:kern w:val="0"/>
            <w:sz w:val="20"/>
            <w:szCs w:val="20"/>
            <w:u w:val="single"/>
            <w14:ligatures w14:val="none"/>
          </w:rPr>
          <w:t>CenturyLink QC</w:t>
        </w:r>
      </w:hyperlink>
      <w:r w:rsidRPr="00AD6E15">
        <w:rPr>
          <w:rFonts w:ascii="Arial" w:hAnsi="Arial" w:eastAsia="Times New Roman" w:cs="Arial"/>
          <w:color w:val="000000"/>
          <w:kern w:val="0"/>
          <w:sz w:val="20"/>
          <w:szCs w:val="20"/>
          <w14:ligatures w14:val="none"/>
        </w:rPr>
        <w:t>.</w:t>
      </w:r>
    </w:p>
    <w:p w:rsidRPr="00AD6E15" w:rsidR="00AD6E15" w:rsidP="00AD6E15" w:rsidRDefault="00AD6E15" w14:paraId="1AEB42FF"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AD6E15">
        <w:rPr>
          <w:rFonts w:ascii="Arial" w:hAnsi="Arial" w:eastAsia="Times New Roman" w:cs="Arial"/>
          <w:b/>
          <w:bCs/>
          <w:color w:val="000000"/>
          <w:kern w:val="0"/>
          <w:sz w:val="21"/>
          <w:szCs w:val="21"/>
          <w14:ligatures w14:val="none"/>
        </w:rPr>
        <w:t>Terms and Conditions</w:t>
      </w:r>
    </w:p>
    <w:p w:rsidRPr="00AD6E15" w:rsidR="00AD6E15" w:rsidP="00AD6E15" w:rsidRDefault="00AD6E15" w14:paraId="4E76029C" w14:textId="77777777">
      <w:pPr>
        <w:shd w:val="clear" w:color="auto" w:fill="FFFFFF"/>
        <w:spacing w:after="0" w:line="240" w:lineRule="auto"/>
        <w:rPr>
          <w:rFonts w:ascii="Arial" w:hAnsi="Arial" w:eastAsia="Times New Roman" w:cs="Arial"/>
          <w:color w:val="000000"/>
          <w:kern w:val="0"/>
          <w:sz w:val="20"/>
          <w:szCs w:val="20"/>
          <w14:ligatures w14:val="none"/>
        </w:rPr>
      </w:pPr>
      <w:r w:rsidRPr="00AD6E15">
        <w:rPr>
          <w:rFonts w:ascii="Arial" w:hAnsi="Arial" w:eastAsia="Times New Roman" w:cs="Arial"/>
          <w:color w:val="000000"/>
          <w:kern w:val="0"/>
          <w:sz w:val="20"/>
          <w:szCs w:val="20"/>
          <w14:ligatures w14:val="none"/>
        </w:rPr>
        <w:t>Line Splitting is available with CLSP Business and CLSP Residential products. Information is available in </w:t>
      </w:r>
      <w:hyperlink w:history="1" r:id="rId10">
        <w:r w:rsidRPr="00AD6E15">
          <w:rPr>
            <w:rFonts w:ascii="Arial" w:hAnsi="Arial" w:eastAsia="Times New Roman" w:cs="Arial"/>
            <w:color w:val="006BBD"/>
            <w:kern w:val="0"/>
            <w:sz w:val="20"/>
            <w:szCs w:val="20"/>
            <w:u w:val="single"/>
            <w14:ligatures w14:val="none"/>
          </w:rPr>
          <w:t>Line Splitting</w:t>
        </w:r>
      </w:hyperlink>
      <w:r w:rsidRPr="00AD6E15">
        <w:rPr>
          <w:rFonts w:ascii="Arial" w:hAnsi="Arial" w:eastAsia="Times New Roman" w:cs="Arial"/>
          <w:color w:val="000000"/>
          <w:kern w:val="0"/>
          <w:sz w:val="20"/>
          <w:szCs w:val="20"/>
          <w14:ligatures w14:val="none"/>
        </w:rPr>
        <w:t>.</w:t>
      </w:r>
    </w:p>
    <w:p w:rsidRPr="00AD6E15" w:rsidR="00AD6E15" w:rsidP="68A48833" w:rsidRDefault="00AD6E15" w14:paraId="204EE993"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bookmarkStart w:name="_Int_s0biVEX9" w:id="1731287637"/>
      <w:r w:rsidRPr="00AD6E15" w:rsidR="00AD6E15">
        <w:rPr>
          <w:rFonts w:ascii="Arial" w:hAnsi="Arial" w:eastAsia="Times New Roman" w:cs="Arial"/>
          <w:color w:val="000000"/>
          <w:kern w:val="0"/>
          <w:sz w:val="20"/>
          <w:szCs w:val="20"/>
          <w14:ligatures w14:val="none"/>
        </w:rPr>
        <w:t xml:space="preserve">Dual Service allows an end-user that is moving within the same wire center to maintain the same telephone number for up to </w:t>
      </w:r>
      <w:r w:rsidRPr="00AD6E15" w:rsidR="00AD6E15">
        <w:rPr>
          <w:rFonts w:ascii="Arial" w:hAnsi="Arial" w:eastAsia="Times New Roman" w:cs="Arial"/>
          <w:color w:val="000000"/>
          <w:kern w:val="0"/>
          <w:sz w:val="20"/>
          <w:szCs w:val="20"/>
          <w14:ligatures w14:val="none"/>
        </w:rPr>
        <w:t>30 days</w:t>
      </w:r>
      <w:r w:rsidRPr="00AD6E15" w:rsidR="00AD6E15">
        <w:rPr>
          <w:rFonts w:ascii="Arial" w:hAnsi="Arial" w:eastAsia="Times New Roman" w:cs="Arial"/>
          <w:color w:val="000000"/>
          <w:kern w:val="0"/>
          <w:sz w:val="20"/>
          <w:szCs w:val="20"/>
          <w14:ligatures w14:val="none"/>
        </w:rPr>
        <w:t xml:space="preserve"> at both the new address and the old address.</w:t>
      </w:r>
      <w:bookmarkEnd w:id="1731287637"/>
      <w:r w:rsidRPr="00AD6E15" w:rsidR="00AD6E15">
        <w:rPr>
          <w:rFonts w:ascii="Arial" w:hAnsi="Arial" w:eastAsia="Times New Roman" w:cs="Arial"/>
          <w:color w:val="000000"/>
          <w:kern w:val="0"/>
          <w:sz w:val="20"/>
          <w:szCs w:val="20"/>
          <w14:ligatures w14:val="none"/>
        </w:rPr>
        <w:t xml:space="preserve"> Dual Service is available where facilities permit with CLSP Business and CLSP Residential products.</w:t>
      </w:r>
    </w:p>
    <w:p w:rsidRPr="00AD6E15" w:rsidR="00AD6E15" w:rsidP="68A48833" w:rsidRDefault="00AD6E15" w14:paraId="0E636A26"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AD6E15" w:rsidR="00AD6E15">
        <w:rPr>
          <w:rFonts w:ascii="Arial" w:hAnsi="Arial" w:eastAsia="Times New Roman" w:cs="Arial"/>
          <w:color w:val="000000"/>
          <w:kern w:val="0"/>
          <w:sz w:val="20"/>
          <w:szCs w:val="20"/>
          <w14:ligatures w14:val="none"/>
        </w:rPr>
        <w:t xml:space="preserve">Design and special circuit arrangements, </w:t>
      </w:r>
      <w:r w:rsidRPr="00AD6E15" w:rsidR="00AD6E15">
        <w:rPr>
          <w:rFonts w:ascii="Arial" w:hAnsi="Arial" w:eastAsia="Times New Roman" w:cs="Arial"/>
          <w:color w:val="000000"/>
          <w:kern w:val="0"/>
          <w:sz w:val="20"/>
          <w:szCs w:val="20"/>
          <w14:ligatures w14:val="none"/>
        </w:rPr>
        <w:t>e.g.</w:t>
      </w:r>
      <w:r w:rsidRPr="00AD6E15" w:rsidR="00AD6E15">
        <w:rPr>
          <w:rFonts w:ascii="Arial" w:hAnsi="Arial" w:eastAsia="Times New Roman" w:cs="Arial"/>
          <w:color w:val="000000"/>
          <w:kern w:val="0"/>
          <w:sz w:val="20"/>
          <w:szCs w:val="20"/>
          <w14:ligatures w14:val="none"/>
        </w:rPr>
        <w:t xml:space="preserve"> Foreign Exchange (FX), Market Expansion Line (MEL), High Voltage Protection, etc. are not available with CLSP Business and CLSP Residential products. CLSP Residential may be ordered for and provisioned only to residential end-users. The definition of residential service shall be the same as in CenturyLink's retail tariffs as applied to CenturyLink's End-user Customers. Tariffs, </w:t>
      </w:r>
      <w:r w:rsidRPr="00AD6E15" w:rsidR="00AD6E15">
        <w:rPr>
          <w:rFonts w:ascii="Arial" w:hAnsi="Arial" w:eastAsia="Times New Roman" w:cs="Arial"/>
          <w:color w:val="000000"/>
          <w:kern w:val="0"/>
          <w:sz w:val="20"/>
          <w:szCs w:val="20"/>
          <w14:ligatures w14:val="none"/>
        </w:rPr>
        <w:t>regulations</w:t>
      </w:r>
      <w:r w:rsidRPr="00AD6E15" w:rsidR="00AD6E15">
        <w:rPr>
          <w:rFonts w:ascii="Arial" w:hAnsi="Arial" w:eastAsia="Times New Roman" w:cs="Arial"/>
          <w:color w:val="000000"/>
          <w:kern w:val="0"/>
          <w:sz w:val="20"/>
          <w:szCs w:val="20"/>
          <w14:ligatures w14:val="none"/>
        </w:rPr>
        <w:t xml:space="preserve"> and policies </w:t>
      </w:r>
      <w:bookmarkStart w:name="_Int_wy2TQVTe" w:id="1943512522"/>
      <w:r w:rsidRPr="00AD6E15" w:rsidR="00AD6E15">
        <w:rPr>
          <w:rFonts w:ascii="Arial" w:hAnsi="Arial" w:eastAsia="Times New Roman" w:cs="Arial"/>
          <w:color w:val="000000"/>
          <w:kern w:val="0"/>
          <w:sz w:val="20"/>
          <w:szCs w:val="20"/>
          <w14:ligatures w14:val="none"/>
        </w:rPr>
        <w:t xml:space="preserve">are </w:t>
      </w:r>
      <w:r w:rsidRPr="00AD6E15" w:rsidR="00AD6E15">
        <w:rPr>
          <w:rFonts w:ascii="Arial" w:hAnsi="Arial" w:eastAsia="Times New Roman" w:cs="Arial"/>
          <w:color w:val="000000"/>
          <w:kern w:val="0"/>
          <w:sz w:val="20"/>
          <w:szCs w:val="20"/>
          <w14:ligatures w14:val="none"/>
        </w:rPr>
        <w:t xml:space="preserve">located</w:t>
      </w:r>
      <w:r w:rsidRPr="00AD6E15" w:rsidR="00AD6E15">
        <w:rPr>
          <w:rFonts w:ascii="Arial" w:hAnsi="Arial" w:eastAsia="Times New Roman" w:cs="Arial"/>
          <w:color w:val="000000"/>
          <w:kern w:val="0"/>
          <w:sz w:val="20"/>
          <w:szCs w:val="20"/>
          <w14:ligatures w14:val="none"/>
        </w:rPr>
        <w:t xml:space="preserve"> in</w:t>
      </w:r>
      <w:bookmarkEnd w:id="1943512522"/>
      <w:r w:rsidRPr="00AD6E15" w:rsidR="00AD6E15">
        <w:rPr>
          <w:rFonts w:ascii="Arial" w:hAnsi="Arial" w:eastAsia="Times New Roman" w:cs="Arial"/>
          <w:color w:val="000000"/>
          <w:kern w:val="0"/>
          <w:sz w:val="20"/>
          <w:szCs w:val="20"/>
          <w14:ligatures w14:val="none"/>
        </w:rPr>
        <w:t xml:space="preserve"> the state specific </w:t>
      </w:r>
      <w:hyperlink w:history="1" r:id="R4fc4b2f4dedd4848">
        <w:r w:rsidRPr="00AD6E15" w:rsidR="00AD6E15">
          <w:rPr>
            <w:rFonts w:ascii="Arial" w:hAnsi="Arial" w:eastAsia="Times New Roman" w:cs="Arial"/>
            <w:color w:val="006BBD"/>
            <w:kern w:val="0"/>
            <w:sz w:val="20"/>
            <w:szCs w:val="20"/>
            <w:u w:val="single"/>
            <w14:ligatures w14:val="none"/>
          </w:rPr>
          <w:t>Tariffs/Catalogs/Price Lists</w:t>
        </w:r>
      </w:hyperlink>
      <w:r w:rsidRPr="00AD6E15" w:rsidR="00AD6E15">
        <w:rPr>
          <w:rFonts w:ascii="Arial" w:hAnsi="Arial" w:eastAsia="Times New Roman" w:cs="Arial"/>
          <w:color w:val="000000"/>
          <w:kern w:val="0"/>
          <w:sz w:val="20"/>
          <w:szCs w:val="20"/>
          <w14:ligatures w14:val="none"/>
        </w:rPr>
        <w:t>.</w:t>
      </w:r>
    </w:p>
    <w:p w:rsidRPr="00AD6E15" w:rsidR="00AD6E15" w:rsidP="00AD6E15" w:rsidRDefault="00AD6E15" w14:paraId="16EBDAB2" w14:textId="77777777">
      <w:pPr>
        <w:shd w:val="clear" w:color="auto" w:fill="FFFFFF"/>
        <w:spacing w:after="0" w:line="240" w:lineRule="auto"/>
        <w:rPr>
          <w:rFonts w:ascii="Arial" w:hAnsi="Arial" w:eastAsia="Times New Roman" w:cs="Arial"/>
          <w:color w:val="000000"/>
          <w:kern w:val="0"/>
          <w:sz w:val="20"/>
          <w:szCs w:val="20"/>
          <w14:ligatures w14:val="none"/>
        </w:rPr>
      </w:pPr>
      <w:r w:rsidRPr="00AD6E15">
        <w:rPr>
          <w:rFonts w:ascii="Arial" w:hAnsi="Arial" w:eastAsia="Times New Roman" w:cs="Arial"/>
          <w:color w:val="000000"/>
          <w:kern w:val="0"/>
          <w:sz w:val="20"/>
          <w:szCs w:val="20"/>
          <w14:ligatures w14:val="none"/>
        </w:rPr>
        <w:t>Charges associated with Battery Back-Up installation are provided in the </w:t>
      </w:r>
      <w:hyperlink w:history="1" r:id="rId12">
        <w:r w:rsidRPr="00AD6E15">
          <w:rPr>
            <w:rFonts w:ascii="Arial" w:hAnsi="Arial" w:eastAsia="Times New Roman" w:cs="Arial"/>
            <w:color w:val="006BBD"/>
            <w:kern w:val="0"/>
            <w:sz w:val="20"/>
            <w:szCs w:val="20"/>
            <w:u w:val="single"/>
            <w14:ligatures w14:val="none"/>
          </w:rPr>
          <w:t>CenturyLink™ Battery Back Up/Uninterruptable Power Supply rate card</w:t>
        </w:r>
      </w:hyperlink>
      <w:r w:rsidRPr="00AD6E15">
        <w:rPr>
          <w:rFonts w:ascii="Arial" w:hAnsi="Arial" w:eastAsia="Times New Roman" w:cs="Arial"/>
          <w:color w:val="000000"/>
          <w:kern w:val="0"/>
          <w:sz w:val="20"/>
          <w:szCs w:val="20"/>
          <w14:ligatures w14:val="none"/>
        </w:rPr>
        <w:t>.</w:t>
      </w:r>
    </w:p>
    <w:p w:rsidRPr="00AD6E15" w:rsidR="00AD6E15" w:rsidP="00AD6E15" w:rsidRDefault="00AD6E15" w14:paraId="71319C8D"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AD6E15">
        <w:rPr>
          <w:rFonts w:ascii="Arial" w:hAnsi="Arial" w:eastAsia="Times New Roman" w:cs="Arial"/>
          <w:b/>
          <w:bCs/>
          <w:color w:val="000000"/>
          <w:kern w:val="0"/>
          <w:sz w:val="21"/>
          <w:szCs w:val="21"/>
          <w14:ligatures w14:val="none"/>
        </w:rPr>
        <w:t>Technical Publications</w:t>
      </w:r>
    </w:p>
    <w:p w:rsidRPr="00AD6E15" w:rsidR="00AD6E15" w:rsidP="00AD6E15" w:rsidRDefault="00AD6E15" w14:paraId="174FCEC7"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D6E15">
        <w:rPr>
          <w:rFonts w:ascii="Arial" w:hAnsi="Arial" w:eastAsia="Times New Roman" w:cs="Arial"/>
          <w:color w:val="000000"/>
          <w:kern w:val="0"/>
          <w:sz w:val="20"/>
          <w:szCs w:val="20"/>
          <w14:ligatures w14:val="none"/>
        </w:rPr>
        <w:t>Technical characteristics are described in:</w:t>
      </w:r>
    </w:p>
    <w:p w:rsidRPr="00AD6E15" w:rsidR="00AD6E15" w:rsidP="00AD6E15" w:rsidRDefault="00AD6E15" w14:paraId="6BBC5E04" w14:textId="77777777">
      <w:pPr>
        <w:numPr>
          <w:ilvl w:val="0"/>
          <w:numId w:val="2"/>
        </w:numPr>
        <w:shd w:val="clear" w:color="auto" w:fill="FFFFFF"/>
        <w:spacing w:after="0" w:line="240" w:lineRule="auto"/>
        <w:ind w:left="1170"/>
        <w:rPr>
          <w:rFonts w:ascii="Arial" w:hAnsi="Arial" w:eastAsia="Times New Roman" w:cs="Arial"/>
          <w:color w:val="000000"/>
          <w:kern w:val="0"/>
          <w:sz w:val="20"/>
          <w:szCs w:val="20"/>
          <w14:ligatures w14:val="none"/>
        </w:rPr>
      </w:pPr>
      <w:hyperlink w:history="1" r:id="rId13">
        <w:proofErr w:type="spellStart"/>
        <w:r w:rsidRPr="00AD6E15">
          <w:rPr>
            <w:rFonts w:ascii="Arial" w:hAnsi="Arial" w:eastAsia="Times New Roman" w:cs="Arial"/>
            <w:color w:val="006BBD"/>
            <w:kern w:val="0"/>
            <w:sz w:val="20"/>
            <w:szCs w:val="20"/>
            <w:u w:val="single"/>
            <w14:ligatures w14:val="none"/>
          </w:rPr>
          <w:t>Telecordia</w:t>
        </w:r>
        <w:proofErr w:type="spellEnd"/>
        <w:r w:rsidRPr="00AD6E15">
          <w:rPr>
            <w:rFonts w:ascii="Arial" w:hAnsi="Arial" w:eastAsia="Times New Roman" w:cs="Arial"/>
            <w:color w:val="006BBD"/>
            <w:kern w:val="0"/>
            <w:sz w:val="20"/>
            <w:szCs w:val="20"/>
            <w:u w:val="single"/>
            <w14:ligatures w14:val="none"/>
          </w:rPr>
          <w:t xml:space="preserve"> Special Reports (SRs), SR-2275, Notes on the Network</w:t>
        </w:r>
      </w:hyperlink>
    </w:p>
    <w:p w:rsidRPr="00AD6E15" w:rsidR="00AD6E15" w:rsidP="00AD6E15" w:rsidRDefault="00AD6E15" w14:paraId="346FA25C" w14:textId="77777777">
      <w:pPr>
        <w:numPr>
          <w:ilvl w:val="0"/>
          <w:numId w:val="2"/>
        </w:numPr>
        <w:shd w:val="clear" w:color="auto" w:fill="FFFFFF"/>
        <w:spacing w:after="0" w:line="240" w:lineRule="auto"/>
        <w:ind w:left="1170"/>
        <w:rPr>
          <w:rFonts w:ascii="Arial" w:hAnsi="Arial" w:eastAsia="Times New Roman" w:cs="Arial"/>
          <w:color w:val="000000"/>
          <w:kern w:val="0"/>
          <w:sz w:val="20"/>
          <w:szCs w:val="20"/>
          <w14:ligatures w14:val="none"/>
        </w:rPr>
      </w:pPr>
      <w:hyperlink w:tgtFrame="_blank" w:history="1" r:id="rId14">
        <w:r w:rsidRPr="00AD6E15">
          <w:rPr>
            <w:rFonts w:ascii="Arial" w:hAnsi="Arial" w:eastAsia="Times New Roman" w:cs="Arial"/>
            <w:color w:val="006BBD"/>
            <w:kern w:val="0"/>
            <w:sz w:val="20"/>
            <w:szCs w:val="20"/>
            <w:u w:val="single"/>
            <w14:ligatures w14:val="none"/>
          </w:rPr>
          <w:t>Telcordia Generic Requirements (GRs)/Technical References (TRs)/Special Reports (SRs)</w:t>
        </w:r>
      </w:hyperlink>
    </w:p>
    <w:p w:rsidRPr="00AD6E15" w:rsidR="00AD6E15" w:rsidP="00AD6E15" w:rsidRDefault="00AD6E15" w14:paraId="39B47445" w14:textId="77777777">
      <w:pPr>
        <w:numPr>
          <w:ilvl w:val="0"/>
          <w:numId w:val="2"/>
        </w:numPr>
        <w:shd w:val="clear" w:color="auto" w:fill="FFFFFF"/>
        <w:spacing w:after="0" w:line="240" w:lineRule="auto"/>
        <w:ind w:left="1170"/>
        <w:rPr>
          <w:rFonts w:ascii="Arial" w:hAnsi="Arial" w:eastAsia="Times New Roman" w:cs="Arial"/>
          <w:color w:val="000000"/>
          <w:kern w:val="0"/>
          <w:sz w:val="20"/>
          <w:szCs w:val="20"/>
          <w14:ligatures w14:val="none"/>
        </w:rPr>
      </w:pPr>
      <w:hyperlink w:tgtFrame="_parent" w:history="1" r:id="rId15">
        <w:r w:rsidRPr="00AD6E15">
          <w:rPr>
            <w:rFonts w:ascii="Arial" w:hAnsi="Arial" w:eastAsia="Times New Roman" w:cs="Arial"/>
            <w:color w:val="006BBD"/>
            <w:kern w:val="0"/>
            <w:sz w:val="20"/>
            <w:szCs w:val="20"/>
            <w:u w:val="single"/>
            <w14:ligatures w14:val="none"/>
          </w:rPr>
          <w:t>American National Standards Institute (ANSI) Standard Publications</w:t>
        </w:r>
      </w:hyperlink>
      <w:r w:rsidRPr="00AD6E15">
        <w:rPr>
          <w:rFonts w:ascii="Arial" w:hAnsi="Arial" w:eastAsia="Times New Roman" w:cs="Arial"/>
          <w:color w:val="000000"/>
          <w:kern w:val="0"/>
          <w:sz w:val="20"/>
          <w:szCs w:val="20"/>
          <w14:ligatures w14:val="none"/>
        </w:rPr>
        <w:t>.</w:t>
      </w:r>
    </w:p>
    <w:p w:rsidRPr="00AD6E15" w:rsidR="00AD6E15" w:rsidP="00AD6E15" w:rsidRDefault="00AD6E15" w14:paraId="5ADD5488"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pri" w:id="1"/>
      <w:bookmarkEnd w:id="1"/>
      <w:r w:rsidRPr="00AD6E15">
        <w:rPr>
          <w:rFonts w:ascii="Arial" w:hAnsi="Arial" w:eastAsia="Times New Roman" w:cs="Arial"/>
          <w:b/>
          <w:bCs/>
          <w:color w:val="000000"/>
          <w:kern w:val="0"/>
          <w:sz w:val="26"/>
          <w:szCs w:val="26"/>
          <w14:ligatures w14:val="none"/>
        </w:rPr>
        <w:t>Pricing</w:t>
      </w:r>
    </w:p>
    <w:p w:rsidRPr="00AD6E15" w:rsidR="00AD6E15" w:rsidP="00AD6E15" w:rsidRDefault="00AD6E15" w14:paraId="7800BA99"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AD6E15">
        <w:rPr>
          <w:rFonts w:ascii="Arial" w:hAnsi="Arial" w:eastAsia="Times New Roman" w:cs="Arial"/>
          <w:b/>
          <w:bCs/>
          <w:color w:val="000000"/>
          <w:kern w:val="0"/>
          <w:sz w:val="21"/>
          <w:szCs w:val="21"/>
          <w14:ligatures w14:val="none"/>
        </w:rPr>
        <w:t>Rate Structure</w:t>
      </w:r>
    </w:p>
    <w:p w:rsidRPr="00AD6E15" w:rsidR="00AD6E15" w:rsidP="00AD6E15" w:rsidRDefault="00AD6E15" w14:paraId="4F036D93"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D6E15">
        <w:rPr>
          <w:rFonts w:ascii="Arial" w:hAnsi="Arial" w:eastAsia="Times New Roman" w:cs="Arial"/>
          <w:color w:val="000000"/>
          <w:kern w:val="0"/>
          <w:sz w:val="20"/>
          <w:szCs w:val="20"/>
          <w14:ligatures w14:val="none"/>
        </w:rPr>
        <w:t>Monthly Recurring Charges (MRCs) for CLSP Business and CLSP Residential products are the sum of the monthly recurring rates of the following elements:</w:t>
      </w:r>
    </w:p>
    <w:p w:rsidRPr="00AD6E15" w:rsidR="00AD6E15" w:rsidP="00AD6E15" w:rsidRDefault="00AD6E15" w14:paraId="518F931E" w14:textId="77777777">
      <w:pPr>
        <w:numPr>
          <w:ilvl w:val="0"/>
          <w:numId w:val="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D6E15">
        <w:rPr>
          <w:rFonts w:ascii="Arial" w:hAnsi="Arial" w:eastAsia="Times New Roman" w:cs="Arial"/>
          <w:color w:val="000000"/>
          <w:kern w:val="0"/>
          <w:sz w:val="20"/>
          <w:szCs w:val="20"/>
          <w14:ligatures w14:val="none"/>
        </w:rPr>
        <w:t>A 2-Wire Analog (Voice Grade) UBL, provided in the Rate Sheet or Exhibit A of the applicable ICAs in effect between CenturyLink and CLEC,</w:t>
      </w:r>
    </w:p>
    <w:p w:rsidRPr="00AD6E15" w:rsidR="00AD6E15" w:rsidP="68A48833" w:rsidRDefault="00AD6E15" w14:paraId="0C0BC343" w14:textId="77777777">
      <w:pPr>
        <w:numPr>
          <w:ilvl w:val="0"/>
          <w:numId w:val="3"/>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r w:rsidRPr="00AD6E15" w:rsidR="00AD6E15">
        <w:rPr>
          <w:rFonts w:ascii="Arial" w:hAnsi="Arial" w:eastAsia="Times New Roman" w:cs="Arial"/>
          <w:color w:val="000000"/>
          <w:kern w:val="0"/>
          <w:sz w:val="20"/>
          <w:szCs w:val="20"/>
          <w14:ligatures w14:val="none"/>
        </w:rPr>
        <w:t xml:space="preserve">The Local Switching Network Element Analog Line Side Port (including the switch port MRC plus Local Switching Minutes </w:t>
      </w:r>
      <w:bookmarkStart w:name="_Int_0JnuR58U" w:id="2017553235"/>
      <w:r w:rsidRPr="00AD6E15" w:rsidR="00AD6E15">
        <w:rPr>
          <w:rFonts w:ascii="Arial" w:hAnsi="Arial" w:eastAsia="Times New Roman" w:cs="Arial"/>
          <w:color w:val="000000"/>
          <w:kern w:val="0"/>
          <w:sz w:val="20"/>
          <w:szCs w:val="20"/>
          <w14:ligatures w14:val="none"/>
        </w:rPr>
        <w:t>Of</w:t>
      </w:r>
      <w:bookmarkEnd w:id="2017553235"/>
      <w:r w:rsidRPr="00AD6E15" w:rsidR="00AD6E15">
        <w:rPr>
          <w:rFonts w:ascii="Arial" w:hAnsi="Arial" w:eastAsia="Times New Roman" w:cs="Arial"/>
          <w:color w:val="000000"/>
          <w:kern w:val="0"/>
          <w:sz w:val="20"/>
          <w:szCs w:val="20"/>
          <w14:ligatures w14:val="none"/>
        </w:rPr>
        <w:t xml:space="preserve"> Use (MOU), provided in the CLSP Rate Sheet,</w:t>
      </w:r>
    </w:p>
    <w:p w:rsidRPr="00AD6E15" w:rsidR="00AD6E15" w:rsidP="00AD6E15" w:rsidRDefault="00AD6E15" w14:paraId="3A4EA141" w14:textId="77777777">
      <w:pPr>
        <w:numPr>
          <w:ilvl w:val="0"/>
          <w:numId w:val="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D6E15">
        <w:rPr>
          <w:rFonts w:ascii="Arial" w:hAnsi="Arial" w:eastAsia="Times New Roman" w:cs="Arial"/>
          <w:color w:val="000000"/>
          <w:kern w:val="0"/>
          <w:sz w:val="20"/>
          <w:szCs w:val="20"/>
          <w14:ligatures w14:val="none"/>
        </w:rPr>
        <w:t>Switch Features provided in the CLSP Rate Sheet,</w:t>
      </w:r>
    </w:p>
    <w:p w:rsidRPr="00AD6E15" w:rsidR="00AD6E15" w:rsidP="00AD6E15" w:rsidRDefault="00AD6E15" w14:paraId="758D1220" w14:textId="77777777">
      <w:pPr>
        <w:numPr>
          <w:ilvl w:val="0"/>
          <w:numId w:val="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D6E15">
        <w:rPr>
          <w:rFonts w:ascii="Arial" w:hAnsi="Arial" w:eastAsia="Times New Roman" w:cs="Arial"/>
          <w:color w:val="000000"/>
          <w:kern w:val="0"/>
          <w:sz w:val="20"/>
          <w:szCs w:val="20"/>
          <w14:ligatures w14:val="none"/>
        </w:rPr>
        <w:t>Shared Transport MOU provided in the CLSP Rate Sheet, and</w:t>
      </w:r>
    </w:p>
    <w:p w:rsidRPr="00AD6E15" w:rsidR="00AD6E15" w:rsidP="00AD6E15" w:rsidRDefault="00AD6E15" w14:paraId="3FFD5BD2" w14:textId="77777777">
      <w:pPr>
        <w:numPr>
          <w:ilvl w:val="0"/>
          <w:numId w:val="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D6E15">
        <w:rPr>
          <w:rFonts w:ascii="Arial" w:hAnsi="Arial" w:eastAsia="Times New Roman" w:cs="Arial"/>
          <w:color w:val="000000"/>
          <w:kern w:val="0"/>
          <w:sz w:val="20"/>
          <w:szCs w:val="20"/>
          <w14:ligatures w14:val="none"/>
        </w:rPr>
        <w:t>Any additional MRCs for other value-added services, such as Operator Services (OS)/Directory Assistance (DA), provided in either your ICA and/or CLSP Rate Sheets.</w:t>
      </w:r>
    </w:p>
    <w:p w:rsidRPr="00AD6E15" w:rsidR="00AD6E15" w:rsidP="68A48833" w:rsidRDefault="00AD6E15" w14:paraId="75B86D6A"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bookmarkStart w:name="_Int_0o2MfaGw" w:id="248673217"/>
      <w:r w:rsidRPr="00AD6E15" w:rsidR="00AD6E15">
        <w:rPr>
          <w:rFonts w:ascii="Arial" w:hAnsi="Arial" w:eastAsia="Times New Roman" w:cs="Arial"/>
          <w:color w:val="000000"/>
          <w:kern w:val="0"/>
          <w:sz w:val="20"/>
          <w:szCs w:val="20"/>
          <w14:ligatures w14:val="none"/>
        </w:rPr>
        <w:t xml:space="preserve">CLSP POTS lines identified as serving residential end-user customers will receive, </w:t>
      </w:r>
      <w:r w:rsidRPr="00AD6E15" w:rsidR="00AD6E15">
        <w:rPr>
          <w:rFonts w:ascii="Arial" w:hAnsi="Arial" w:eastAsia="Times New Roman" w:cs="Arial"/>
          <w:color w:val="000000"/>
          <w:kern w:val="0"/>
          <w:sz w:val="20"/>
          <w:szCs w:val="20"/>
          <w14:ligatures w14:val="none"/>
        </w:rPr>
        <w:t>on a monthly basis</w:t>
      </w:r>
      <w:r w:rsidRPr="00AD6E15" w:rsidR="00AD6E15">
        <w:rPr>
          <w:rFonts w:ascii="Arial" w:hAnsi="Arial" w:eastAsia="Times New Roman" w:cs="Arial"/>
          <w:color w:val="000000"/>
          <w:kern w:val="0"/>
          <w:sz w:val="20"/>
          <w:szCs w:val="20"/>
          <w14:ligatures w14:val="none"/>
        </w:rPr>
        <w:t>, the 'Residential end-user credit' provided in the CLSP Rate Sheet.</w:t>
      </w:r>
      <w:bookmarkEnd w:id="248673217"/>
      <w:r w:rsidRPr="00AD6E15" w:rsidR="00AD6E15">
        <w:rPr>
          <w:rFonts w:ascii="Arial" w:hAnsi="Arial" w:eastAsia="Times New Roman" w:cs="Arial"/>
          <w:color w:val="000000"/>
          <w:kern w:val="0"/>
          <w:sz w:val="20"/>
          <w:szCs w:val="20"/>
          <w14:ligatures w14:val="none"/>
        </w:rPr>
        <w:t xml:space="preserve"> Lines not specifically identified as serving residential end-user customers (by the presence of the LAWUR USOC) will not receive the credit.</w:t>
      </w:r>
    </w:p>
    <w:p w:rsidRPr="00AD6E15" w:rsidR="00AD6E15" w:rsidP="00AD6E15" w:rsidRDefault="00AD6E15" w14:paraId="3F4A6B73" w14:textId="77777777">
      <w:pPr>
        <w:shd w:val="clear" w:color="auto" w:fill="FFFFFF"/>
        <w:spacing w:before="150" w:after="225" w:line="240" w:lineRule="auto"/>
        <w:rPr>
          <w:rFonts w:ascii="Arial" w:hAnsi="Arial" w:eastAsia="Times New Roman" w:cs="Arial"/>
          <w:color w:val="000000"/>
          <w:kern w:val="0"/>
          <w:sz w:val="20"/>
          <w:szCs w:val="20"/>
          <w14:ligatures w14:val="none"/>
        </w:rPr>
      </w:pPr>
      <w:proofErr w:type="spellStart"/>
      <w:r w:rsidRPr="00AD6E15">
        <w:rPr>
          <w:rFonts w:ascii="Arial" w:hAnsi="Arial" w:eastAsia="Times New Roman" w:cs="Arial"/>
          <w:color w:val="000000"/>
          <w:kern w:val="0"/>
          <w:sz w:val="20"/>
          <w:szCs w:val="20"/>
          <w14:ligatures w14:val="none"/>
        </w:rPr>
        <w:t>NonRecurring</w:t>
      </w:r>
      <w:proofErr w:type="spellEnd"/>
      <w:r w:rsidRPr="00AD6E15">
        <w:rPr>
          <w:rFonts w:ascii="Arial" w:hAnsi="Arial" w:eastAsia="Times New Roman" w:cs="Arial"/>
          <w:color w:val="000000"/>
          <w:kern w:val="0"/>
          <w:sz w:val="20"/>
          <w:szCs w:val="20"/>
          <w14:ligatures w14:val="none"/>
        </w:rPr>
        <w:t xml:space="preserve"> Charges (NRCs) for CLSP Installation, Conversion, and Feature activity are provided in the CLSP Rate Sheet.</w:t>
      </w:r>
    </w:p>
    <w:p w:rsidRPr="00AD6E15" w:rsidR="00AD6E15" w:rsidP="68A48833" w:rsidRDefault="00AD6E15" w14:paraId="25090301"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AD6E15" w:rsidR="00AD6E15">
        <w:rPr>
          <w:rFonts w:ascii="Arial" w:hAnsi="Arial" w:eastAsia="Times New Roman" w:cs="Arial"/>
          <w:color w:val="000000"/>
          <w:kern w:val="0"/>
          <w:sz w:val="20"/>
          <w:szCs w:val="20"/>
          <w14:ligatures w14:val="none"/>
        </w:rPr>
        <w:t xml:space="preserve">CLSP Residential and CLSP Business products include either one residential or one business directory listing (dependent on end user application and the product </w:t>
      </w:r>
      <w:r w:rsidRPr="00AD6E15" w:rsidR="00AD6E15">
        <w:rPr>
          <w:rFonts w:ascii="Arial" w:hAnsi="Arial" w:eastAsia="Times New Roman" w:cs="Arial"/>
          <w:color w:val="000000"/>
          <w:kern w:val="0"/>
          <w:sz w:val="20"/>
          <w:szCs w:val="20"/>
          <w14:ligatures w14:val="none"/>
        </w:rPr>
        <w:t>requested</w:t>
      </w:r>
      <w:r w:rsidRPr="00AD6E15" w:rsidR="00AD6E15">
        <w:rPr>
          <w:rFonts w:ascii="Arial" w:hAnsi="Arial" w:eastAsia="Times New Roman" w:cs="Arial"/>
          <w:color w:val="000000"/>
          <w:kern w:val="0"/>
          <w:sz w:val="20"/>
          <w:szCs w:val="20"/>
          <w14:ligatures w14:val="none"/>
        </w:rPr>
        <w:t xml:space="preserve">) for each main telephone number, at no charge. Premium and privacy listings are also available with CLSP services. </w:t>
      </w:r>
      <w:bookmarkStart w:name="_Int_0RI1k4OM" w:id="1653730250"/>
      <w:r w:rsidRPr="00AD6E15" w:rsidR="00AD6E15">
        <w:rPr>
          <w:rFonts w:ascii="Arial" w:hAnsi="Arial" w:eastAsia="Times New Roman" w:cs="Arial"/>
          <w:color w:val="000000"/>
          <w:kern w:val="0"/>
          <w:sz w:val="20"/>
          <w:szCs w:val="20"/>
          <w14:ligatures w14:val="none"/>
        </w:rPr>
        <w:t>Regardless of residential or business directory appearance, all premium and privacy listings (</w:t>
      </w:r>
      <w:r w:rsidRPr="00AD6E15" w:rsidR="00AD6E15">
        <w:rPr>
          <w:rFonts w:ascii="Arial" w:hAnsi="Arial" w:eastAsia="Times New Roman" w:cs="Arial"/>
          <w:color w:val="000000"/>
          <w:kern w:val="0"/>
          <w:sz w:val="20"/>
          <w:szCs w:val="20"/>
          <w14:ligatures w14:val="none"/>
        </w:rPr>
        <w:t>with the exception of</w:t>
      </w:r>
      <w:r w:rsidRPr="00AD6E15" w:rsidR="00AD6E15">
        <w:rPr>
          <w:rFonts w:ascii="Arial" w:hAnsi="Arial" w:eastAsia="Times New Roman" w:cs="Arial"/>
          <w:color w:val="000000"/>
          <w:kern w:val="0"/>
          <w:sz w:val="20"/>
          <w:szCs w:val="20"/>
          <w14:ligatures w14:val="none"/>
        </w:rPr>
        <w:t xml:space="preserve"> residential additional listings, i.e., USOC RLT) are categorized as business for rating purposes.</w:t>
      </w:r>
      <w:bookmarkEnd w:id="1653730250"/>
      <w:r w:rsidRPr="00AD6E15" w:rsidR="00AD6E15">
        <w:rPr>
          <w:rFonts w:ascii="Arial" w:hAnsi="Arial" w:eastAsia="Times New Roman" w:cs="Arial"/>
          <w:color w:val="000000"/>
          <w:kern w:val="0"/>
          <w:sz w:val="20"/>
          <w:szCs w:val="20"/>
          <w14:ligatures w14:val="none"/>
        </w:rPr>
        <w:t xml:space="preserve"> Information describing directory listing availability and ordering is described in </w:t>
      </w:r>
      <w:hyperlink w:history="1" r:id="Rc218657301864962">
        <w:r w:rsidRPr="00AD6E15" w:rsidR="00AD6E15">
          <w:rPr>
            <w:rFonts w:ascii="Arial" w:hAnsi="Arial" w:eastAsia="Times New Roman" w:cs="Arial"/>
            <w:color w:val="006BBD"/>
            <w:kern w:val="0"/>
            <w:sz w:val="20"/>
            <w:szCs w:val="20"/>
            <w:u w:val="single"/>
            <w14:ligatures w14:val="none"/>
          </w:rPr>
          <w:t>White Pages Directory Listings</w:t>
        </w:r>
      </w:hyperlink>
      <w:r w:rsidRPr="00AD6E15" w:rsidR="00AD6E15">
        <w:rPr>
          <w:rFonts w:ascii="Arial" w:hAnsi="Arial" w:eastAsia="Times New Roman" w:cs="Arial"/>
          <w:color w:val="000000"/>
          <w:kern w:val="0"/>
          <w:sz w:val="20"/>
          <w:szCs w:val="20"/>
          <w14:ligatures w14:val="none"/>
        </w:rPr>
        <w:t>.</w:t>
      </w:r>
    </w:p>
    <w:p w:rsidRPr="00AD6E15" w:rsidR="00AD6E15" w:rsidP="00AD6E15" w:rsidRDefault="00AD6E15" w14:paraId="65C50A3D"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AD6E15">
        <w:rPr>
          <w:rFonts w:ascii="Arial" w:hAnsi="Arial" w:eastAsia="Times New Roman" w:cs="Arial"/>
          <w:b/>
          <w:bCs/>
          <w:color w:val="000000"/>
          <w:kern w:val="0"/>
          <w:sz w:val="21"/>
          <w:szCs w:val="21"/>
          <w14:ligatures w14:val="none"/>
        </w:rPr>
        <w:t>Rates</w:t>
      </w:r>
    </w:p>
    <w:p w:rsidRPr="00AD6E15" w:rsidR="00AD6E15" w:rsidP="00AD6E15" w:rsidRDefault="00AD6E15" w14:paraId="5326ADE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D6E15">
        <w:rPr>
          <w:rFonts w:ascii="Arial" w:hAnsi="Arial" w:eastAsia="Times New Roman" w:cs="Arial"/>
          <w:color w:val="000000"/>
          <w:kern w:val="0"/>
          <w:sz w:val="20"/>
          <w:szCs w:val="20"/>
          <w14:ligatures w14:val="none"/>
        </w:rPr>
        <w:t>MRCs and NRCs are available in the CLSP Rate Sheet of your Commercial Agreement and the Rate Sheet or Exhibit A of the applicable ICA.</w:t>
      </w:r>
    </w:p>
    <w:p w:rsidRPr="00AD6E15" w:rsidR="00AD6E15" w:rsidP="00AD6E15" w:rsidRDefault="00AD6E15" w14:paraId="0DEB999F" w14:textId="77777777">
      <w:pPr>
        <w:shd w:val="clear" w:color="auto" w:fill="FFFFFF"/>
        <w:spacing w:after="0" w:line="240" w:lineRule="auto"/>
        <w:rPr>
          <w:rFonts w:ascii="Arial" w:hAnsi="Arial" w:eastAsia="Times New Roman" w:cs="Arial"/>
          <w:color w:val="000000"/>
          <w:kern w:val="0"/>
          <w:sz w:val="20"/>
          <w:szCs w:val="20"/>
          <w14:ligatures w14:val="none"/>
        </w:rPr>
      </w:pPr>
      <w:r w:rsidRPr="00AD6E15">
        <w:rPr>
          <w:rFonts w:ascii="Arial" w:hAnsi="Arial" w:eastAsia="Times New Roman" w:cs="Arial"/>
          <w:b/>
          <w:bCs/>
          <w:color w:val="000000"/>
          <w:kern w:val="0"/>
          <w:sz w:val="20"/>
          <w:szCs w:val="20"/>
          <w14:ligatures w14:val="none"/>
        </w:rPr>
        <w:t>Nebraska CLSP circuits only:</w:t>
      </w:r>
    </w:p>
    <w:p w:rsidRPr="00AD6E15" w:rsidR="00AD6E15" w:rsidP="00AD6E15" w:rsidRDefault="00AD6E15" w14:paraId="22711C8A" w14:textId="77777777">
      <w:pPr>
        <w:shd w:val="clear" w:color="auto" w:fill="FFFFFF"/>
        <w:spacing w:after="0" w:line="240" w:lineRule="auto"/>
        <w:rPr>
          <w:rFonts w:ascii="Arial" w:hAnsi="Arial" w:eastAsia="Times New Roman" w:cs="Arial"/>
          <w:color w:val="000000"/>
          <w:kern w:val="0"/>
          <w:sz w:val="20"/>
          <w:szCs w:val="20"/>
          <w14:ligatures w14:val="none"/>
        </w:rPr>
      </w:pPr>
      <w:r w:rsidRPr="00AD6E15">
        <w:rPr>
          <w:rFonts w:ascii="Arial" w:hAnsi="Arial" w:eastAsia="Times New Roman" w:cs="Arial"/>
          <w:color w:val="000000"/>
          <w:kern w:val="0"/>
          <w:sz w:val="20"/>
          <w:szCs w:val="20"/>
          <w14:ligatures w14:val="none"/>
        </w:rPr>
        <w:t>Effective September 19, 2011, you must place either the USOC XCBO2 (2-wire) or XCBO4 (4-wire) on your CLSP LSR if your End-User is in an "Out of Town" location. Additional information on determining this classification is in </w:t>
      </w:r>
      <w:hyperlink w:history="1" r:id="rId17">
        <w:r w:rsidRPr="00AD6E15">
          <w:rPr>
            <w:rFonts w:ascii="Arial" w:hAnsi="Arial" w:eastAsia="Times New Roman" w:cs="Arial"/>
            <w:color w:val="006BBD"/>
            <w:kern w:val="0"/>
            <w:sz w:val="20"/>
            <w:szCs w:val="20"/>
            <w:u w:val="single"/>
            <w14:ligatures w14:val="none"/>
          </w:rPr>
          <w:t>Geographic Deaveraging - General Information</w:t>
        </w:r>
      </w:hyperlink>
      <w:r w:rsidRPr="00AD6E15">
        <w:rPr>
          <w:rFonts w:ascii="Arial" w:hAnsi="Arial" w:eastAsia="Times New Roman" w:cs="Arial"/>
          <w:color w:val="000000"/>
          <w:kern w:val="0"/>
          <w:sz w:val="20"/>
          <w:szCs w:val="20"/>
          <w14:ligatures w14:val="none"/>
        </w:rPr>
        <w:t>.</w:t>
      </w:r>
    </w:p>
    <w:p w:rsidRPr="00AD6E15" w:rsidR="00AD6E15" w:rsidP="00AD6E15" w:rsidRDefault="00AD6E15" w14:paraId="6860A150"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AD6E15">
        <w:rPr>
          <w:rFonts w:ascii="Arial" w:hAnsi="Arial" w:eastAsia="Times New Roman" w:cs="Arial"/>
          <w:b/>
          <w:bCs/>
          <w:color w:val="000000"/>
          <w:kern w:val="0"/>
          <w:sz w:val="21"/>
          <w:szCs w:val="21"/>
          <w14:ligatures w14:val="none"/>
        </w:rPr>
        <w:t>Tariffs, Regulations and Policy</w:t>
      </w:r>
    </w:p>
    <w:p w:rsidRPr="00AD6E15" w:rsidR="00AD6E15" w:rsidP="68A48833" w:rsidRDefault="00AD6E15" w14:paraId="5E196954"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AD6E15" w:rsidR="00AD6E15">
        <w:rPr>
          <w:rFonts w:ascii="Arial" w:hAnsi="Arial" w:eastAsia="Times New Roman" w:cs="Arial"/>
          <w:color w:val="000000"/>
          <w:kern w:val="0"/>
          <w:sz w:val="20"/>
          <w:szCs w:val="20"/>
          <w14:ligatures w14:val="none"/>
        </w:rPr>
        <w:t xml:space="preserve">Tariffs, </w:t>
      </w:r>
      <w:r w:rsidRPr="00AD6E15" w:rsidR="00AD6E15">
        <w:rPr>
          <w:rFonts w:ascii="Arial" w:hAnsi="Arial" w:eastAsia="Times New Roman" w:cs="Arial"/>
          <w:color w:val="000000"/>
          <w:kern w:val="0"/>
          <w:sz w:val="20"/>
          <w:szCs w:val="20"/>
          <w14:ligatures w14:val="none"/>
        </w:rPr>
        <w:t>regulations</w:t>
      </w:r>
      <w:r w:rsidRPr="00AD6E15" w:rsidR="00AD6E15">
        <w:rPr>
          <w:rFonts w:ascii="Arial" w:hAnsi="Arial" w:eastAsia="Times New Roman" w:cs="Arial"/>
          <w:color w:val="000000"/>
          <w:kern w:val="0"/>
          <w:sz w:val="20"/>
          <w:szCs w:val="20"/>
          <w14:ligatures w14:val="none"/>
        </w:rPr>
        <w:t xml:space="preserve"> and policies </w:t>
      </w:r>
      <w:bookmarkStart w:name="_Int_r3CZFIPn" w:id="177202165"/>
      <w:r w:rsidRPr="00AD6E15" w:rsidR="00AD6E15">
        <w:rPr>
          <w:rFonts w:ascii="Arial" w:hAnsi="Arial" w:eastAsia="Times New Roman" w:cs="Arial"/>
          <w:color w:val="000000"/>
          <w:kern w:val="0"/>
          <w:sz w:val="20"/>
          <w:szCs w:val="20"/>
          <w14:ligatures w14:val="none"/>
        </w:rPr>
        <w:t xml:space="preserve">are </w:t>
      </w:r>
      <w:r w:rsidRPr="00AD6E15" w:rsidR="00AD6E15">
        <w:rPr>
          <w:rFonts w:ascii="Arial" w:hAnsi="Arial" w:eastAsia="Times New Roman" w:cs="Arial"/>
          <w:color w:val="000000"/>
          <w:kern w:val="0"/>
          <w:sz w:val="20"/>
          <w:szCs w:val="20"/>
          <w14:ligatures w14:val="none"/>
        </w:rPr>
        <w:t xml:space="preserve">located</w:t>
      </w:r>
      <w:r w:rsidRPr="00AD6E15" w:rsidR="00AD6E15">
        <w:rPr>
          <w:rFonts w:ascii="Arial" w:hAnsi="Arial" w:eastAsia="Times New Roman" w:cs="Arial"/>
          <w:color w:val="000000"/>
          <w:kern w:val="0"/>
          <w:sz w:val="20"/>
          <w:szCs w:val="20"/>
          <w14:ligatures w14:val="none"/>
        </w:rPr>
        <w:t xml:space="preserve"> in</w:t>
      </w:r>
      <w:bookmarkEnd w:id="177202165"/>
      <w:r w:rsidRPr="00AD6E15" w:rsidR="00AD6E15">
        <w:rPr>
          <w:rFonts w:ascii="Arial" w:hAnsi="Arial" w:eastAsia="Times New Roman" w:cs="Arial"/>
          <w:color w:val="000000"/>
          <w:kern w:val="0"/>
          <w:sz w:val="20"/>
          <w:szCs w:val="20"/>
          <w14:ligatures w14:val="none"/>
        </w:rPr>
        <w:t xml:space="preserve"> the state specific </w:t>
      </w:r>
      <w:hyperlink w:history="1" r:id="R24dd45fdd2274000">
        <w:r w:rsidRPr="00AD6E15" w:rsidR="00AD6E15">
          <w:rPr>
            <w:rFonts w:ascii="Arial" w:hAnsi="Arial" w:eastAsia="Times New Roman" w:cs="Arial"/>
            <w:color w:val="006BBD"/>
            <w:kern w:val="0"/>
            <w:sz w:val="20"/>
            <w:szCs w:val="20"/>
            <w:u w:val="single"/>
            <w14:ligatures w14:val="none"/>
          </w:rPr>
          <w:t>Tariffs/Catalogs/Price List</w:t>
        </w:r>
      </w:hyperlink>
      <w:r w:rsidRPr="00AD6E15" w:rsidR="00AD6E15">
        <w:rPr>
          <w:rFonts w:ascii="Arial" w:hAnsi="Arial" w:eastAsia="Times New Roman" w:cs="Arial"/>
          <w:color w:val="000000"/>
          <w:kern w:val="0"/>
          <w:sz w:val="20"/>
          <w:szCs w:val="20"/>
          <w14:ligatures w14:val="none"/>
        </w:rPr>
        <w:t>.</w:t>
      </w:r>
    </w:p>
    <w:p w:rsidRPr="00AD6E15" w:rsidR="00AD6E15" w:rsidP="68A48833" w:rsidRDefault="00AD6E15" w14:paraId="0FEAB19B" w14:textId="501D2E50">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AD6E15" w:rsidR="00AD6E15">
        <w:rPr>
          <w:rFonts w:ascii="Arial" w:hAnsi="Arial" w:eastAsia="Times New Roman" w:cs="Arial"/>
          <w:color w:val="000000"/>
          <w:kern w:val="0"/>
          <w:sz w:val="20"/>
          <w:szCs w:val="20"/>
          <w14:ligatures w14:val="none"/>
        </w:rPr>
        <w:t xml:space="preserve">Data services on CLSP Business and CLSP Residential lines, </w:t>
      </w:r>
      <w:r w:rsidRPr="00AD6E15" w:rsidR="00AD6E15">
        <w:rPr>
          <w:rFonts w:ascii="Arial" w:hAnsi="Arial" w:eastAsia="Times New Roman" w:cs="Arial"/>
          <w:color w:val="000000"/>
          <w:kern w:val="0"/>
          <w:sz w:val="20"/>
          <w:szCs w:val="20"/>
          <w14:ligatures w14:val="none"/>
        </w:rPr>
        <w:t>e.g.</w:t>
      </w:r>
      <w:r w:rsidRPr="00AD6E15" w:rsidR="00AD6E15">
        <w:rPr>
          <w:rFonts w:ascii="Arial" w:hAnsi="Arial" w:eastAsia="Times New Roman" w:cs="Arial"/>
          <w:color w:val="000000"/>
          <w:kern w:val="0"/>
          <w:sz w:val="20"/>
          <w:szCs w:val="20"/>
          <w14:ligatures w14:val="none"/>
        </w:rPr>
        <w:t xml:space="preserve"> </w:t>
      </w:r>
      <w:r w:rsidRPr="00AD6E15" w:rsidR="00AD6E15">
        <w:rPr>
          <w:rFonts w:ascii="Arial" w:hAnsi="Arial" w:eastAsia="Times New Roman" w:cs="Arial"/>
          <w:color w:val="000000"/>
          <w:kern w:val="0"/>
          <w:sz w:val="20"/>
          <w:szCs w:val="20"/>
          <w14:ligatures w14:val="none"/>
        </w:rPr>
        <w:t>b</w:t>
      </w:r>
      <w:r w:rsidRPr="00AD6E15" w:rsidR="453994D1">
        <w:rPr>
          <w:rFonts w:ascii="Arial" w:hAnsi="Arial" w:eastAsia="Times New Roman" w:cs="Arial"/>
          <w:color w:val="000000"/>
          <w:kern w:val="0"/>
          <w:sz w:val="20"/>
          <w:szCs w:val="20"/>
          <w14:ligatures w14:val="none"/>
        </w:rPr>
        <w:t>roa</w:t>
      </w:r>
      <w:r w:rsidRPr="00AD6E15" w:rsidR="00AD6E15">
        <w:rPr>
          <w:rFonts w:ascii="Arial" w:hAnsi="Arial" w:eastAsia="Times New Roman" w:cs="Arial"/>
          <w:color w:val="000000"/>
          <w:kern w:val="0"/>
          <w:sz w:val="20"/>
          <w:szCs w:val="20"/>
          <w14:ligatures w14:val="none"/>
        </w:rPr>
        <w:t>dband</w:t>
      </w:r>
      <w:r w:rsidRPr="00AD6E15" w:rsidR="00AD6E15">
        <w:rPr>
          <w:rFonts w:ascii="Arial" w:hAnsi="Arial" w:eastAsia="Times New Roman" w:cs="Arial"/>
          <w:color w:val="000000"/>
          <w:kern w:val="0"/>
          <w:sz w:val="20"/>
          <w:szCs w:val="20"/>
          <w14:ligatures w14:val="none"/>
        </w:rPr>
        <w:t xml:space="preserve"> service, must be disconnected when the voice service is</w:t>
      </w:r>
      <w:r w:rsidRPr="00AD6E15" w:rsidR="00AD6E15">
        <w:rPr>
          <w:rFonts w:ascii="Arial" w:hAnsi="Arial" w:eastAsia="Times New Roman" w:cs="Arial"/>
          <w:color w:val="000000"/>
          <w:kern w:val="0"/>
          <w:sz w:val="20"/>
          <w:szCs w:val="20"/>
          <w14:ligatures w14:val="none"/>
        </w:rPr>
        <w:t xml:space="preserve"> </w:t>
      </w:r>
      <w:r w:rsidRPr="00AD6E15" w:rsidR="419705FE">
        <w:rPr>
          <w:rFonts w:ascii="Arial" w:hAnsi="Arial" w:eastAsia="Times New Roman" w:cs="Arial"/>
          <w:color w:val="000000"/>
          <w:kern w:val="0"/>
          <w:sz w:val="20"/>
          <w:szCs w:val="20"/>
          <w14:ligatures w14:val="none"/>
        </w:rPr>
        <w:t>disconnected</w:t>
      </w:r>
      <w:r w:rsidRPr="00AD6E15" w:rsidR="00AD6E15">
        <w:rPr>
          <w:rFonts w:ascii="Arial" w:hAnsi="Arial" w:eastAsia="Times New Roman" w:cs="Arial"/>
          <w:color w:val="000000"/>
          <w:kern w:val="0"/>
          <w:sz w:val="20"/>
          <w:szCs w:val="20"/>
          <w14:ligatures w14:val="none"/>
        </w:rPr>
        <w:t>.</w:t>
      </w:r>
    </w:p>
    <w:p w:rsidRPr="00AD6E15" w:rsidR="00AD6E15" w:rsidP="00AD6E15" w:rsidRDefault="00AD6E15" w14:paraId="39AC44FA"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AD6E15">
        <w:rPr>
          <w:rFonts w:ascii="Arial" w:hAnsi="Arial" w:eastAsia="Times New Roman" w:cs="Arial"/>
          <w:b/>
          <w:bCs/>
          <w:color w:val="000000"/>
          <w:kern w:val="0"/>
          <w:sz w:val="21"/>
          <w:szCs w:val="21"/>
          <w14:ligatures w14:val="none"/>
        </w:rPr>
        <w:t>Optional Features</w:t>
      </w:r>
    </w:p>
    <w:p w:rsidRPr="00AD6E15" w:rsidR="00AD6E15" w:rsidP="00AD6E15" w:rsidRDefault="00AD6E15" w14:paraId="20DEF11B" w14:textId="77777777">
      <w:pPr>
        <w:shd w:val="clear" w:color="auto" w:fill="FFFFFF"/>
        <w:spacing w:after="0" w:line="240" w:lineRule="auto"/>
        <w:rPr>
          <w:rFonts w:ascii="Arial" w:hAnsi="Arial" w:eastAsia="Times New Roman" w:cs="Arial"/>
          <w:color w:val="000000"/>
          <w:kern w:val="0"/>
          <w:sz w:val="20"/>
          <w:szCs w:val="20"/>
          <w14:ligatures w14:val="none"/>
        </w:rPr>
      </w:pPr>
      <w:r w:rsidRPr="00AD6E15" w:rsidR="00AD6E15">
        <w:rPr>
          <w:rFonts w:ascii="Arial" w:hAnsi="Arial" w:eastAsia="Times New Roman" w:cs="Arial"/>
          <w:color w:val="000000"/>
          <w:kern w:val="0"/>
          <w:sz w:val="20"/>
          <w:szCs w:val="20"/>
          <w14:ligatures w14:val="none"/>
        </w:rPr>
        <w:t>A complete list of switch features that are generally compatible with each type of CLSP product, as well as descriptions, availability, pricing, and ordering information for each feature is available in the </w:t>
      </w:r>
      <w:hyperlink w:history="1" r:id="R4ff4d45c82c44493">
        <w:r w:rsidRPr="00AD6E15" w:rsidR="00AD6E15">
          <w:rPr>
            <w:rFonts w:ascii="Arial" w:hAnsi="Arial" w:eastAsia="Times New Roman" w:cs="Arial"/>
            <w:color w:val="006BBD"/>
            <w:kern w:val="0"/>
            <w:sz w:val="20"/>
            <w:szCs w:val="20"/>
            <w:u w:val="single"/>
            <w14:ligatures w14:val="none"/>
          </w:rPr>
          <w:t>Features</w:t>
        </w:r>
      </w:hyperlink>
      <w:r w:rsidRPr="00AD6E15" w:rsidR="00AD6E15">
        <w:rPr>
          <w:rFonts w:ascii="Arial" w:hAnsi="Arial" w:eastAsia="Times New Roman" w:cs="Arial"/>
          <w:color w:val="000000"/>
          <w:kern w:val="0"/>
          <w:sz w:val="20"/>
          <w:szCs w:val="20"/>
          <w14:ligatures w14:val="none"/>
        </w:rPr>
        <w:t> matrix.</w:t>
      </w:r>
    </w:p>
    <w:p w:rsidR="50F8F567" w:rsidP="50F8F567" w:rsidRDefault="50F8F567" w14:paraId="3E5B70B5" w14:textId="41F1612B">
      <w:pPr>
        <w:shd w:val="clear" w:color="auto" w:fill="FFFFFF" w:themeFill="background1"/>
        <w:spacing w:before="75" w:after="75" w:line="240" w:lineRule="auto"/>
        <w:outlineLvl w:val="2"/>
        <w:rPr>
          <w:rFonts w:ascii="Arial" w:hAnsi="Arial" w:eastAsia="Times New Roman" w:cs="Arial"/>
          <w:b w:val="1"/>
          <w:bCs w:val="1"/>
          <w:color w:val="000000" w:themeColor="text1" w:themeTint="FF" w:themeShade="FF"/>
          <w:sz w:val="26"/>
          <w:szCs w:val="26"/>
        </w:rPr>
      </w:pPr>
    </w:p>
    <w:p w:rsidR="50F8F567" w:rsidP="50F8F567" w:rsidRDefault="50F8F567" w14:paraId="56C0AB21" w14:textId="1DA5F201">
      <w:pPr>
        <w:shd w:val="clear" w:color="auto" w:fill="FFFFFF" w:themeFill="background1"/>
        <w:spacing w:before="75" w:after="75" w:line="240" w:lineRule="auto"/>
        <w:outlineLvl w:val="2"/>
        <w:rPr>
          <w:rFonts w:ascii="Arial" w:hAnsi="Arial" w:eastAsia="Times New Roman" w:cs="Arial"/>
          <w:b w:val="1"/>
          <w:bCs w:val="1"/>
          <w:color w:val="000000" w:themeColor="text1" w:themeTint="FF" w:themeShade="FF"/>
          <w:sz w:val="26"/>
          <w:szCs w:val="26"/>
        </w:rPr>
      </w:pPr>
    </w:p>
    <w:p w:rsidRPr="00AD6E15" w:rsidR="00AD6E15" w:rsidP="00AD6E15" w:rsidRDefault="00AD6E15" w14:paraId="23D45AD3"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features" w:id="2"/>
      <w:bookmarkEnd w:id="2"/>
      <w:r w:rsidRPr="00AD6E15">
        <w:rPr>
          <w:rFonts w:ascii="Arial" w:hAnsi="Arial" w:eastAsia="Times New Roman" w:cs="Arial"/>
          <w:b/>
          <w:bCs/>
          <w:color w:val="000000"/>
          <w:kern w:val="0"/>
          <w:sz w:val="26"/>
          <w:szCs w:val="26"/>
          <w14:ligatures w14:val="none"/>
        </w:rPr>
        <w:t>Features/Benefits</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3553"/>
        <w:gridCol w:w="5791"/>
      </w:tblGrid>
      <w:tr w:rsidRPr="00AD6E15" w:rsidR="00AD6E15" w:rsidTr="00AD6E15" w14:paraId="30EB885D"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AD6E15" w:rsidR="00AD6E15" w:rsidP="00AD6E15" w:rsidRDefault="00AD6E15" w14:paraId="24AD051B" w14:textId="77777777">
            <w:pPr>
              <w:spacing w:after="0" w:line="240" w:lineRule="auto"/>
              <w:rPr>
                <w:rFonts w:ascii="Arial" w:hAnsi="Arial" w:eastAsia="Times New Roman" w:cs="Arial"/>
                <w:b/>
                <w:bCs/>
                <w:color w:val="000000"/>
                <w:kern w:val="0"/>
                <w:sz w:val="20"/>
                <w:szCs w:val="20"/>
                <w14:ligatures w14:val="none"/>
              </w:rPr>
            </w:pPr>
            <w:r w:rsidRPr="00AD6E15">
              <w:rPr>
                <w:rFonts w:ascii="Arial" w:hAnsi="Arial" w:eastAsia="Times New Roman" w:cs="Arial"/>
                <w:b/>
                <w:bCs/>
                <w:color w:val="000000"/>
                <w:kern w:val="0"/>
                <w:sz w:val="20"/>
                <w:szCs w:val="20"/>
                <w14:ligatures w14:val="none"/>
              </w:rPr>
              <w:t>Features</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AD6E15" w:rsidR="00AD6E15" w:rsidP="00AD6E15" w:rsidRDefault="00AD6E15" w14:paraId="1CA995FB" w14:textId="77777777">
            <w:pPr>
              <w:spacing w:after="0" w:line="240" w:lineRule="auto"/>
              <w:rPr>
                <w:rFonts w:ascii="Arial" w:hAnsi="Arial" w:eastAsia="Times New Roman" w:cs="Arial"/>
                <w:b/>
                <w:bCs/>
                <w:color w:val="000000"/>
                <w:kern w:val="0"/>
                <w:sz w:val="20"/>
                <w:szCs w:val="20"/>
                <w14:ligatures w14:val="none"/>
              </w:rPr>
            </w:pPr>
            <w:r w:rsidRPr="00AD6E15">
              <w:rPr>
                <w:rFonts w:ascii="Arial" w:hAnsi="Arial" w:eastAsia="Times New Roman" w:cs="Arial"/>
                <w:b/>
                <w:bCs/>
                <w:color w:val="000000"/>
                <w:kern w:val="0"/>
                <w:sz w:val="20"/>
                <w:szCs w:val="20"/>
                <w14:ligatures w14:val="none"/>
              </w:rPr>
              <w:t>Benefits</w:t>
            </w:r>
          </w:p>
        </w:tc>
      </w:tr>
      <w:tr w:rsidRPr="00AD6E15" w:rsidR="00AD6E15" w:rsidTr="00AD6E15" w14:paraId="3D306957"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AD6E15" w:rsidR="00AD6E15" w:rsidP="00AD6E15" w:rsidRDefault="00AD6E15" w14:paraId="56DB2AE1" w14:textId="77777777">
            <w:pPr>
              <w:spacing w:after="0" w:line="240" w:lineRule="auto"/>
              <w:rPr>
                <w:rFonts w:ascii="Arial" w:hAnsi="Arial" w:eastAsia="Times New Roman" w:cs="Arial"/>
                <w:color w:val="000000"/>
                <w:kern w:val="0"/>
                <w:sz w:val="20"/>
                <w:szCs w:val="20"/>
                <w14:ligatures w14:val="none"/>
              </w:rPr>
            </w:pPr>
            <w:r w:rsidRPr="00AD6E15">
              <w:rPr>
                <w:rFonts w:ascii="Arial" w:hAnsi="Arial" w:eastAsia="Times New Roman" w:cs="Arial"/>
                <w:color w:val="000000"/>
                <w:kern w:val="0"/>
                <w:sz w:val="20"/>
                <w:szCs w:val="20"/>
                <w14:ligatures w14:val="none"/>
              </w:rPr>
              <w:t>CenturyLink's industry-leading telecommunications network and infrastructure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AD6E15" w:rsidR="00AD6E15" w:rsidP="00AD6E15" w:rsidRDefault="00AD6E15" w14:paraId="3108E470" w14:textId="77777777">
            <w:pPr>
              <w:spacing w:after="0" w:line="240" w:lineRule="auto"/>
              <w:rPr>
                <w:rFonts w:ascii="Arial" w:hAnsi="Arial" w:eastAsia="Times New Roman" w:cs="Arial"/>
                <w:color w:val="000000"/>
                <w:kern w:val="0"/>
                <w:sz w:val="20"/>
                <w:szCs w:val="20"/>
                <w14:ligatures w14:val="none"/>
              </w:rPr>
            </w:pPr>
            <w:r w:rsidRPr="00AD6E15">
              <w:rPr>
                <w:rFonts w:ascii="Arial" w:hAnsi="Arial" w:eastAsia="Times New Roman" w:cs="Arial"/>
                <w:i/>
                <w:iCs/>
                <w:color w:val="000000"/>
                <w:kern w:val="0"/>
                <w:sz w:val="20"/>
                <w:szCs w:val="20"/>
                <w14:ligatures w14:val="none"/>
              </w:rPr>
              <w:t>Reliability</w:t>
            </w:r>
            <w:r w:rsidRPr="00AD6E15">
              <w:rPr>
                <w:rFonts w:ascii="Arial" w:hAnsi="Arial" w:eastAsia="Times New Roman" w:cs="Arial"/>
                <w:color w:val="000000"/>
                <w:kern w:val="0"/>
                <w:sz w:val="20"/>
                <w:szCs w:val="20"/>
                <w14:ligatures w14:val="none"/>
              </w:rPr>
              <w:t>: Established and highly dependable</w:t>
            </w:r>
            <w:r w:rsidRPr="00AD6E15">
              <w:rPr>
                <w:rFonts w:ascii="Arial" w:hAnsi="Arial" w:eastAsia="Times New Roman" w:cs="Arial"/>
                <w:color w:val="000000"/>
                <w:kern w:val="0"/>
                <w:sz w:val="20"/>
                <w:szCs w:val="20"/>
                <w14:ligatures w14:val="none"/>
              </w:rPr>
              <w:br/>
            </w:r>
            <w:r w:rsidRPr="00AD6E15">
              <w:rPr>
                <w:rFonts w:ascii="Arial" w:hAnsi="Arial" w:eastAsia="Times New Roman" w:cs="Arial"/>
                <w:color w:val="000000"/>
                <w:kern w:val="0"/>
                <w:sz w:val="20"/>
                <w:szCs w:val="20"/>
                <w14:ligatures w14:val="none"/>
              </w:rPr>
              <w:br/>
            </w:r>
            <w:r w:rsidRPr="00AD6E15">
              <w:rPr>
                <w:rFonts w:ascii="Arial" w:hAnsi="Arial" w:eastAsia="Times New Roman" w:cs="Arial"/>
                <w:i/>
                <w:iCs/>
                <w:color w:val="000000"/>
                <w:kern w:val="0"/>
                <w:sz w:val="20"/>
                <w:szCs w:val="20"/>
                <w14:ligatures w14:val="none"/>
              </w:rPr>
              <w:t>Volume</w:t>
            </w:r>
            <w:r w:rsidRPr="00AD6E15">
              <w:rPr>
                <w:rFonts w:ascii="Arial" w:hAnsi="Arial" w:eastAsia="Times New Roman" w:cs="Arial"/>
                <w:color w:val="000000"/>
                <w:kern w:val="0"/>
                <w:sz w:val="20"/>
                <w:szCs w:val="20"/>
                <w14:ligatures w14:val="none"/>
              </w:rPr>
              <w:t>: CenturyLink transmits approximately 240 million calls across our network daily</w:t>
            </w:r>
            <w:r w:rsidRPr="00AD6E15">
              <w:rPr>
                <w:rFonts w:ascii="Arial" w:hAnsi="Arial" w:eastAsia="Times New Roman" w:cs="Arial"/>
                <w:color w:val="000000"/>
                <w:kern w:val="0"/>
                <w:sz w:val="20"/>
                <w:szCs w:val="20"/>
                <w14:ligatures w14:val="none"/>
              </w:rPr>
              <w:br/>
            </w:r>
            <w:r w:rsidRPr="00AD6E15">
              <w:rPr>
                <w:rFonts w:ascii="Arial" w:hAnsi="Arial" w:eastAsia="Times New Roman" w:cs="Arial"/>
                <w:color w:val="000000"/>
                <w:kern w:val="0"/>
                <w:sz w:val="20"/>
                <w:szCs w:val="20"/>
                <w14:ligatures w14:val="none"/>
              </w:rPr>
              <w:br/>
            </w:r>
            <w:r w:rsidRPr="00AD6E15">
              <w:rPr>
                <w:rFonts w:ascii="Arial" w:hAnsi="Arial" w:eastAsia="Times New Roman" w:cs="Arial"/>
                <w:i/>
                <w:iCs/>
                <w:color w:val="000000"/>
                <w:kern w:val="0"/>
                <w:sz w:val="20"/>
                <w:szCs w:val="20"/>
                <w14:ligatures w14:val="none"/>
              </w:rPr>
              <w:t>Experience</w:t>
            </w:r>
            <w:r w:rsidRPr="00AD6E15">
              <w:rPr>
                <w:rFonts w:ascii="Arial" w:hAnsi="Arial" w:eastAsia="Times New Roman" w:cs="Arial"/>
                <w:color w:val="000000"/>
                <w:kern w:val="0"/>
                <w:sz w:val="20"/>
                <w:szCs w:val="20"/>
                <w14:ligatures w14:val="none"/>
              </w:rPr>
              <w:t>: An industry leader for over a century.</w:t>
            </w:r>
          </w:p>
        </w:tc>
      </w:tr>
      <w:tr w:rsidRPr="00AD6E15" w:rsidR="00AD6E15" w:rsidTr="00AD6E15" w14:paraId="2586E08D"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AD6E15" w:rsidR="00AD6E15" w:rsidP="00AD6E15" w:rsidRDefault="00AD6E15" w14:paraId="0546017B" w14:textId="77777777">
            <w:pPr>
              <w:spacing w:after="0" w:line="240" w:lineRule="auto"/>
              <w:rPr>
                <w:rFonts w:ascii="Arial" w:hAnsi="Arial" w:eastAsia="Times New Roman" w:cs="Arial"/>
                <w:color w:val="000000"/>
                <w:kern w:val="0"/>
                <w:sz w:val="20"/>
                <w:szCs w:val="20"/>
                <w14:ligatures w14:val="none"/>
              </w:rPr>
            </w:pPr>
            <w:r w:rsidRPr="00AD6E15">
              <w:rPr>
                <w:rFonts w:ascii="Arial" w:hAnsi="Arial" w:eastAsia="Times New Roman" w:cs="Arial"/>
                <w:color w:val="000000"/>
                <w:kern w:val="0"/>
                <w:sz w:val="20"/>
                <w:szCs w:val="20"/>
                <w14:ligatures w14:val="none"/>
              </w:rPr>
              <w:t>Customer Care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AD6E15" w:rsidR="00AD6E15" w:rsidP="00AD6E15" w:rsidRDefault="00AD6E15" w14:paraId="69B37B1C" w14:textId="77777777">
            <w:pPr>
              <w:spacing w:after="0" w:line="240" w:lineRule="auto"/>
              <w:rPr>
                <w:rFonts w:ascii="Arial" w:hAnsi="Arial" w:eastAsia="Times New Roman" w:cs="Arial"/>
                <w:color w:val="000000"/>
                <w:kern w:val="0"/>
                <w:sz w:val="20"/>
                <w:szCs w:val="20"/>
                <w14:ligatures w14:val="none"/>
              </w:rPr>
            </w:pPr>
            <w:r w:rsidRPr="00AD6E15">
              <w:rPr>
                <w:rFonts w:ascii="Arial" w:hAnsi="Arial" w:eastAsia="Times New Roman" w:cs="Arial"/>
                <w:color w:val="000000"/>
                <w:kern w:val="0"/>
                <w:sz w:val="20"/>
                <w:szCs w:val="20"/>
                <w14:ligatures w14:val="none"/>
              </w:rPr>
              <w:t>CenturyLink's Spirit of Service™ Commitment puts customers first and ensures outstanding quality in every aspect of your service.</w:t>
            </w:r>
          </w:p>
        </w:tc>
      </w:tr>
      <w:tr w:rsidRPr="00AD6E15" w:rsidR="00AD6E15" w:rsidTr="00AD6E15" w14:paraId="0FBB303F"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AD6E15" w:rsidR="00AD6E15" w:rsidP="00AD6E15" w:rsidRDefault="00AD6E15" w14:paraId="426152F8" w14:textId="77777777">
            <w:pPr>
              <w:spacing w:after="0" w:line="240" w:lineRule="auto"/>
              <w:rPr>
                <w:rFonts w:ascii="Arial" w:hAnsi="Arial" w:eastAsia="Times New Roman" w:cs="Arial"/>
                <w:color w:val="000000"/>
                <w:kern w:val="0"/>
                <w:sz w:val="20"/>
                <w:szCs w:val="20"/>
                <w14:ligatures w14:val="none"/>
              </w:rPr>
            </w:pPr>
            <w:r w:rsidRPr="00AD6E15">
              <w:rPr>
                <w:rFonts w:ascii="Arial" w:hAnsi="Arial" w:eastAsia="Times New Roman" w:cs="Arial"/>
                <w:color w:val="000000"/>
                <w:kern w:val="0"/>
                <w:sz w:val="20"/>
                <w:szCs w:val="20"/>
                <w14:ligatures w14:val="none"/>
              </w:rPr>
              <w:t>Products and Services</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AD6E15" w:rsidR="00AD6E15" w:rsidP="00AD6E15" w:rsidRDefault="00AD6E15" w14:paraId="2AB8D474" w14:textId="77777777">
            <w:pPr>
              <w:spacing w:after="0" w:line="240" w:lineRule="auto"/>
              <w:rPr>
                <w:rFonts w:ascii="Arial" w:hAnsi="Arial" w:eastAsia="Times New Roman" w:cs="Arial"/>
                <w:color w:val="000000"/>
                <w:kern w:val="0"/>
                <w:sz w:val="20"/>
                <w:szCs w:val="20"/>
                <w14:ligatures w14:val="none"/>
              </w:rPr>
            </w:pPr>
            <w:r w:rsidRPr="00AD6E15">
              <w:rPr>
                <w:rFonts w:ascii="Arial" w:hAnsi="Arial" w:eastAsia="Times New Roman" w:cs="Arial"/>
                <w:color w:val="000000"/>
                <w:kern w:val="0"/>
                <w:sz w:val="20"/>
                <w:szCs w:val="20"/>
                <w14:ligatures w14:val="none"/>
              </w:rPr>
              <w:t>CLSP is an industry leading commercial alternative that ensures continuity and certainty of availability of local voice services.</w:t>
            </w:r>
          </w:p>
        </w:tc>
      </w:tr>
      <w:tr w:rsidRPr="00AD6E15" w:rsidR="00AD6E15" w:rsidTr="00AD6E15" w14:paraId="3A18C8EC"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AD6E15" w:rsidR="00AD6E15" w:rsidP="00AD6E15" w:rsidRDefault="00AD6E15" w14:paraId="1B36AD04" w14:textId="77777777">
            <w:pPr>
              <w:spacing w:after="0" w:line="240" w:lineRule="auto"/>
              <w:rPr>
                <w:rFonts w:ascii="Arial" w:hAnsi="Arial" w:eastAsia="Times New Roman" w:cs="Arial"/>
                <w:color w:val="000000"/>
                <w:kern w:val="0"/>
                <w:sz w:val="20"/>
                <w:szCs w:val="20"/>
                <w14:ligatures w14:val="none"/>
              </w:rPr>
            </w:pPr>
            <w:r w:rsidRPr="00AD6E15">
              <w:rPr>
                <w:rFonts w:ascii="Arial" w:hAnsi="Arial" w:eastAsia="Times New Roman" w:cs="Arial"/>
                <w:color w:val="000000"/>
                <w:kern w:val="0"/>
                <w:sz w:val="20"/>
                <w:szCs w:val="20"/>
                <w14:ligatures w14:val="none"/>
              </w:rPr>
              <w:t>A Finished Service Solution</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AD6E15" w:rsidR="00AD6E15" w:rsidP="00AD6E15" w:rsidRDefault="00AD6E15" w14:paraId="1B983AE9" w14:textId="77777777">
            <w:pPr>
              <w:spacing w:after="0" w:line="240" w:lineRule="auto"/>
              <w:rPr>
                <w:rFonts w:ascii="Arial" w:hAnsi="Arial" w:eastAsia="Times New Roman" w:cs="Arial"/>
                <w:color w:val="000000"/>
                <w:kern w:val="0"/>
                <w:sz w:val="20"/>
                <w:szCs w:val="20"/>
                <w14:ligatures w14:val="none"/>
              </w:rPr>
            </w:pPr>
            <w:r w:rsidRPr="00AD6E15">
              <w:rPr>
                <w:rFonts w:ascii="Arial" w:hAnsi="Arial" w:eastAsia="Times New Roman" w:cs="Arial"/>
                <w:color w:val="000000"/>
                <w:kern w:val="0"/>
                <w:sz w:val="20"/>
                <w:szCs w:val="20"/>
                <w14:ligatures w14:val="none"/>
              </w:rPr>
              <w:t>CLSP services are provided to end-user customers on your behalf without the costs of building your own network or establishing collocation.</w:t>
            </w:r>
          </w:p>
        </w:tc>
      </w:tr>
      <w:tr w:rsidRPr="00AD6E15" w:rsidR="00AD6E15" w:rsidTr="00AD6E15" w14:paraId="23799753"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AD6E15" w:rsidR="00AD6E15" w:rsidP="00AD6E15" w:rsidRDefault="00AD6E15" w14:paraId="63E0DC20" w14:textId="77777777">
            <w:pPr>
              <w:spacing w:after="0" w:line="240" w:lineRule="auto"/>
              <w:rPr>
                <w:rFonts w:ascii="Arial" w:hAnsi="Arial" w:eastAsia="Times New Roman" w:cs="Arial"/>
                <w:color w:val="000000"/>
                <w:kern w:val="0"/>
                <w:sz w:val="20"/>
                <w:szCs w:val="20"/>
                <w14:ligatures w14:val="none"/>
              </w:rPr>
            </w:pPr>
            <w:r w:rsidRPr="00AD6E15">
              <w:rPr>
                <w:rFonts w:ascii="Arial" w:hAnsi="Arial" w:eastAsia="Times New Roman" w:cs="Arial"/>
                <w:color w:val="000000"/>
                <w:kern w:val="0"/>
                <w:sz w:val="20"/>
                <w:szCs w:val="20"/>
                <w14:ligatures w14:val="none"/>
              </w:rPr>
              <w:t>Competitive Market Based Rates</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AD6E15" w:rsidR="00AD6E15" w:rsidP="00AD6E15" w:rsidRDefault="00AD6E15" w14:paraId="4469A206" w14:textId="77777777">
            <w:pPr>
              <w:spacing w:after="0" w:line="240" w:lineRule="auto"/>
              <w:rPr>
                <w:rFonts w:ascii="Arial" w:hAnsi="Arial" w:eastAsia="Times New Roman" w:cs="Arial"/>
                <w:color w:val="000000"/>
                <w:kern w:val="0"/>
                <w:sz w:val="20"/>
                <w:szCs w:val="20"/>
                <w14:ligatures w14:val="none"/>
              </w:rPr>
            </w:pPr>
            <w:r w:rsidRPr="00AD6E15">
              <w:rPr>
                <w:rFonts w:ascii="Arial" w:hAnsi="Arial" w:eastAsia="Times New Roman" w:cs="Arial"/>
                <w:color w:val="000000"/>
                <w:kern w:val="0"/>
                <w:sz w:val="20"/>
                <w:szCs w:val="20"/>
                <w14:ligatures w14:val="none"/>
              </w:rPr>
              <w:t>Residential and Business end-user differentiation and split rate schedules recognizes inherent market differences.</w:t>
            </w:r>
          </w:p>
        </w:tc>
      </w:tr>
      <w:tr w:rsidRPr="00AD6E15" w:rsidR="00AD6E15" w:rsidTr="00AD6E15" w14:paraId="3F44DE66"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AD6E15" w:rsidR="00AD6E15" w:rsidP="00AD6E15" w:rsidRDefault="00AD6E15" w14:paraId="0AAF0826" w14:textId="77777777">
            <w:pPr>
              <w:spacing w:after="0" w:line="240" w:lineRule="auto"/>
              <w:rPr>
                <w:rFonts w:ascii="Arial" w:hAnsi="Arial" w:eastAsia="Times New Roman" w:cs="Arial"/>
                <w:color w:val="000000"/>
                <w:kern w:val="0"/>
                <w:sz w:val="20"/>
                <w:szCs w:val="20"/>
                <w14:ligatures w14:val="none"/>
              </w:rPr>
            </w:pPr>
            <w:r w:rsidRPr="00AD6E15">
              <w:rPr>
                <w:rFonts w:ascii="Arial" w:hAnsi="Arial" w:eastAsia="Times New Roman" w:cs="Arial"/>
                <w:color w:val="000000"/>
                <w:kern w:val="0"/>
                <w:sz w:val="20"/>
                <w:szCs w:val="20"/>
                <w14:ligatures w14:val="none"/>
              </w:rPr>
              <w:t>Value Added Services</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AD6E15" w:rsidR="00AD6E15" w:rsidP="00AD6E15" w:rsidRDefault="00AD6E15" w14:paraId="77D847BC" w14:textId="77777777">
            <w:pPr>
              <w:spacing w:after="0" w:line="240" w:lineRule="auto"/>
              <w:rPr>
                <w:rFonts w:ascii="Arial" w:hAnsi="Arial" w:eastAsia="Times New Roman" w:cs="Arial"/>
                <w:color w:val="000000"/>
                <w:kern w:val="0"/>
                <w:sz w:val="20"/>
                <w:szCs w:val="20"/>
                <w14:ligatures w14:val="none"/>
              </w:rPr>
            </w:pPr>
            <w:r w:rsidRPr="00AD6E15">
              <w:rPr>
                <w:rFonts w:ascii="Arial" w:hAnsi="Arial" w:eastAsia="Times New Roman" w:cs="Arial"/>
                <w:color w:val="000000"/>
                <w:kern w:val="0"/>
                <w:sz w:val="20"/>
                <w:szCs w:val="20"/>
                <w14:ligatures w14:val="none"/>
              </w:rPr>
              <w:t>CenturyLink AIN features, Broadband, and VMS are available with CLSP - providing you competitively priced access to products and services that your end-users want.</w:t>
            </w:r>
          </w:p>
        </w:tc>
      </w:tr>
      <w:tr w:rsidRPr="00AD6E15" w:rsidR="00AD6E15" w:rsidTr="00AD6E15" w14:paraId="21851D2D"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AD6E15" w:rsidR="00AD6E15" w:rsidP="00AD6E15" w:rsidRDefault="00AD6E15" w14:paraId="5014C67F" w14:textId="77777777">
            <w:pPr>
              <w:spacing w:after="0" w:line="240" w:lineRule="auto"/>
              <w:rPr>
                <w:rFonts w:ascii="Arial" w:hAnsi="Arial" w:eastAsia="Times New Roman" w:cs="Arial"/>
                <w:color w:val="000000"/>
                <w:kern w:val="0"/>
                <w:sz w:val="20"/>
                <w:szCs w:val="20"/>
                <w14:ligatures w14:val="none"/>
              </w:rPr>
            </w:pPr>
            <w:r w:rsidRPr="00AD6E15">
              <w:rPr>
                <w:rFonts w:ascii="Arial" w:hAnsi="Arial" w:eastAsia="Times New Roman" w:cs="Arial"/>
                <w:color w:val="000000"/>
                <w:kern w:val="0"/>
                <w:sz w:val="20"/>
                <w:szCs w:val="20"/>
                <w14:ligatures w14:val="none"/>
              </w:rPr>
              <w:t>Quality Assurance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AD6E15" w:rsidR="00AD6E15" w:rsidP="00AD6E15" w:rsidRDefault="00AD6E15" w14:paraId="480FCF00" w14:textId="77777777">
            <w:pPr>
              <w:spacing w:after="0" w:line="240" w:lineRule="auto"/>
              <w:rPr>
                <w:rFonts w:ascii="Arial" w:hAnsi="Arial" w:eastAsia="Times New Roman" w:cs="Arial"/>
                <w:color w:val="000000"/>
                <w:kern w:val="0"/>
                <w:sz w:val="20"/>
                <w:szCs w:val="20"/>
                <w14:ligatures w14:val="none"/>
              </w:rPr>
            </w:pPr>
            <w:r w:rsidRPr="00AD6E15">
              <w:rPr>
                <w:rFonts w:ascii="Arial" w:hAnsi="Arial" w:eastAsia="Times New Roman" w:cs="Arial"/>
                <w:color w:val="000000"/>
                <w:kern w:val="0"/>
                <w:sz w:val="20"/>
                <w:szCs w:val="20"/>
                <w14:ligatures w14:val="none"/>
              </w:rPr>
              <w:t>Commercially negotiated CLSP Performance Targets provide assurance that you receive quality wholesale service.</w:t>
            </w:r>
          </w:p>
        </w:tc>
      </w:tr>
    </w:tbl>
    <w:p w:rsidRPr="00AD6E15" w:rsidR="00AD6E15" w:rsidP="00AD6E15" w:rsidRDefault="00AD6E15" w14:paraId="0ABD0996"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app" w:id="3"/>
      <w:bookmarkEnd w:id="3"/>
      <w:r w:rsidRPr="00AD6E15">
        <w:rPr>
          <w:rFonts w:ascii="Arial" w:hAnsi="Arial" w:eastAsia="Times New Roman" w:cs="Arial"/>
          <w:b/>
          <w:bCs/>
          <w:color w:val="000000"/>
          <w:kern w:val="0"/>
          <w:sz w:val="26"/>
          <w:szCs w:val="26"/>
          <w14:ligatures w14:val="none"/>
        </w:rPr>
        <w:t>Applications</w:t>
      </w:r>
    </w:p>
    <w:p w:rsidRPr="00AD6E15" w:rsidR="00AD6E15" w:rsidP="68A48833" w:rsidRDefault="00AD6E15" w14:paraId="112588DA"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AD6E15" w:rsidR="00AD6E15">
        <w:rPr>
          <w:rFonts w:ascii="Arial" w:hAnsi="Arial" w:eastAsia="Times New Roman" w:cs="Arial"/>
          <w:color w:val="000000"/>
          <w:kern w:val="0"/>
          <w:sz w:val="20"/>
          <w:szCs w:val="20"/>
          <w14:ligatures w14:val="none"/>
        </w:rPr>
        <w:t xml:space="preserve">CLSP </w:t>
      </w:r>
      <w:bookmarkStart w:name="_Int_kkByUG2E" w:id="2023009599"/>
      <w:r w:rsidRPr="00AD6E15" w:rsidR="00AD6E15">
        <w:rPr>
          <w:rFonts w:ascii="Arial" w:hAnsi="Arial" w:eastAsia="Times New Roman" w:cs="Arial"/>
          <w:color w:val="000000"/>
          <w:kern w:val="0"/>
          <w:sz w:val="20"/>
          <w:szCs w:val="20"/>
          <w14:ligatures w14:val="none"/>
        </w:rPr>
        <w:t>products</w:t>
      </w:r>
      <w:bookmarkEnd w:id="2023009599"/>
      <w:r w:rsidRPr="00AD6E15" w:rsidR="00AD6E15">
        <w:rPr>
          <w:rFonts w:ascii="Arial" w:hAnsi="Arial" w:eastAsia="Times New Roman" w:cs="Arial"/>
          <w:color w:val="000000"/>
          <w:kern w:val="0"/>
          <w:sz w:val="20"/>
          <w:szCs w:val="20"/>
          <w14:ligatures w14:val="none"/>
        </w:rPr>
        <w:t xml:space="preserve"> </w:t>
      </w:r>
      <w:r w:rsidRPr="00AD6E15" w:rsidR="00AD6E15">
        <w:rPr>
          <w:rFonts w:ascii="Arial" w:hAnsi="Arial" w:eastAsia="Times New Roman" w:cs="Arial"/>
          <w:color w:val="000000"/>
          <w:kern w:val="0"/>
          <w:sz w:val="20"/>
          <w:szCs w:val="20"/>
          <w14:ligatures w14:val="none"/>
        </w:rPr>
        <w:t xml:space="preserve">provide</w:t>
      </w:r>
      <w:r w:rsidRPr="00AD6E15" w:rsidR="00AD6E15">
        <w:rPr>
          <w:rFonts w:ascii="Arial" w:hAnsi="Arial" w:eastAsia="Times New Roman" w:cs="Arial"/>
          <w:color w:val="000000"/>
          <w:kern w:val="0"/>
          <w:sz w:val="20"/>
          <w:szCs w:val="20"/>
          <w14:ligatures w14:val="none"/>
        </w:rPr>
        <w:t xml:space="preserve"> </w:t>
      </w:r>
      <w:bookmarkStart w:name="_Int_NfqkWXKi" w:id="635159528"/>
      <w:r w:rsidRPr="00AD6E15" w:rsidR="00AD6E15">
        <w:rPr>
          <w:rFonts w:ascii="Arial" w:hAnsi="Arial" w:eastAsia="Times New Roman" w:cs="Arial"/>
          <w:color w:val="000000"/>
          <w:kern w:val="0"/>
          <w:sz w:val="20"/>
          <w:szCs w:val="20"/>
          <w14:ligatures w14:val="none"/>
        </w:rPr>
        <w:t xml:space="preserve">you</w:t>
      </w:r>
      <w:bookmarkEnd w:id="635159528"/>
      <w:r w:rsidRPr="00AD6E15" w:rsidR="00AD6E15">
        <w:rPr>
          <w:rFonts w:ascii="Arial" w:hAnsi="Arial" w:eastAsia="Times New Roman" w:cs="Arial"/>
          <w:color w:val="000000"/>
          <w:kern w:val="0"/>
          <w:sz w:val="20"/>
          <w:szCs w:val="20"/>
          <w14:ligatures w14:val="none"/>
        </w:rPr>
        <w:t xml:space="preserve"> the opportunity to </w:t>
      </w:r>
      <w:r w:rsidRPr="00AD6E15" w:rsidR="00AD6E15">
        <w:rPr>
          <w:rFonts w:ascii="Arial" w:hAnsi="Arial" w:eastAsia="Times New Roman" w:cs="Arial"/>
          <w:color w:val="000000"/>
          <w:kern w:val="0"/>
          <w:sz w:val="20"/>
          <w:szCs w:val="20"/>
          <w14:ligatures w14:val="none"/>
        </w:rPr>
        <w:t xml:space="preserve">purchase</w:t>
      </w:r>
      <w:r w:rsidRPr="00AD6E15" w:rsidR="00AD6E15">
        <w:rPr>
          <w:rFonts w:ascii="Arial" w:hAnsi="Arial" w:eastAsia="Times New Roman" w:cs="Arial"/>
          <w:color w:val="000000"/>
          <w:kern w:val="0"/>
          <w:sz w:val="20"/>
          <w:szCs w:val="20"/>
          <w14:ligatures w14:val="none"/>
        </w:rPr>
        <w:t xml:space="preserve"> the finished services that your residential and commercial end-user markets desire at competitive, commercial, market-based rates.</w:t>
      </w:r>
    </w:p>
    <w:p w:rsidRPr="00AD6E15" w:rsidR="00AD6E15" w:rsidP="00AD6E15" w:rsidRDefault="00AD6E15" w14:paraId="67FFC000"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imp" w:id="4"/>
      <w:bookmarkEnd w:id="4"/>
      <w:r w:rsidRPr="00AD6E15">
        <w:rPr>
          <w:rFonts w:ascii="Arial" w:hAnsi="Arial" w:eastAsia="Times New Roman" w:cs="Arial"/>
          <w:b/>
          <w:bCs/>
          <w:color w:val="000000"/>
          <w:kern w:val="0"/>
          <w:sz w:val="26"/>
          <w:szCs w:val="26"/>
          <w14:ligatures w14:val="none"/>
        </w:rPr>
        <w:t>Implementation</w:t>
      </w:r>
    </w:p>
    <w:p w:rsidRPr="00AD6E15" w:rsidR="00AD6E15" w:rsidP="00AD6E15" w:rsidRDefault="00AD6E15" w14:paraId="5975B1AA"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AD6E15">
        <w:rPr>
          <w:rFonts w:ascii="Arial" w:hAnsi="Arial" w:eastAsia="Times New Roman" w:cs="Arial"/>
          <w:b/>
          <w:bCs/>
          <w:color w:val="000000"/>
          <w:kern w:val="0"/>
          <w:sz w:val="21"/>
          <w:szCs w:val="21"/>
          <w14:ligatures w14:val="none"/>
        </w:rPr>
        <w:t>Product Prerequisites</w:t>
      </w:r>
    </w:p>
    <w:p w:rsidRPr="00AD6E15" w:rsidR="00AD6E15" w:rsidP="00AD6E15" w:rsidRDefault="00AD6E15" w14:paraId="132DB5A8" w14:textId="77777777">
      <w:pPr>
        <w:shd w:val="clear" w:color="auto" w:fill="FFFFFF"/>
        <w:spacing w:after="0" w:line="240" w:lineRule="auto"/>
        <w:rPr>
          <w:rFonts w:ascii="Arial" w:hAnsi="Arial" w:eastAsia="Times New Roman" w:cs="Arial"/>
          <w:color w:val="000000"/>
          <w:kern w:val="0"/>
          <w:sz w:val="20"/>
          <w:szCs w:val="20"/>
          <w14:ligatures w14:val="none"/>
        </w:rPr>
      </w:pPr>
      <w:r w:rsidRPr="00AD6E15">
        <w:rPr>
          <w:rFonts w:ascii="Arial" w:hAnsi="Arial" w:eastAsia="Times New Roman" w:cs="Arial"/>
          <w:color w:val="000000"/>
          <w:kern w:val="0"/>
          <w:sz w:val="20"/>
          <w:szCs w:val="20"/>
          <w14:ligatures w14:val="none"/>
        </w:rPr>
        <w:t>If you are a new CLEC and are ready to do business with CenturyLink, view </w:t>
      </w:r>
      <w:hyperlink w:history="1" r:id="rId20">
        <w:r w:rsidRPr="00AD6E15">
          <w:rPr>
            <w:rFonts w:ascii="Arial" w:hAnsi="Arial" w:eastAsia="Times New Roman" w:cs="Arial"/>
            <w:color w:val="006BBD"/>
            <w:kern w:val="0"/>
            <w:sz w:val="20"/>
            <w:szCs w:val="20"/>
            <w:u w:val="single"/>
            <w14:ligatures w14:val="none"/>
          </w:rPr>
          <w:t>Getting Started as a Facility-Based CLEC</w:t>
        </w:r>
      </w:hyperlink>
      <w:r w:rsidRPr="00AD6E15">
        <w:rPr>
          <w:rFonts w:ascii="Arial" w:hAnsi="Arial" w:eastAsia="Times New Roman" w:cs="Arial"/>
          <w:color w:val="000000"/>
          <w:kern w:val="0"/>
          <w:sz w:val="20"/>
          <w:szCs w:val="20"/>
          <w14:ligatures w14:val="none"/>
        </w:rPr>
        <w:t> and </w:t>
      </w:r>
      <w:hyperlink w:history="1" r:id="rId21">
        <w:r w:rsidRPr="00AD6E15">
          <w:rPr>
            <w:rFonts w:ascii="Arial" w:hAnsi="Arial" w:eastAsia="Times New Roman" w:cs="Arial"/>
            <w:color w:val="006BBD"/>
            <w:kern w:val="0"/>
            <w:sz w:val="20"/>
            <w:szCs w:val="20"/>
            <w:u w:val="single"/>
            <w14:ligatures w14:val="none"/>
          </w:rPr>
          <w:t>Interconnection Agreement</w:t>
        </w:r>
      </w:hyperlink>
      <w:r w:rsidRPr="00AD6E15">
        <w:rPr>
          <w:rFonts w:ascii="Arial" w:hAnsi="Arial" w:eastAsia="Times New Roman" w:cs="Arial"/>
          <w:color w:val="000000"/>
          <w:kern w:val="0"/>
          <w:sz w:val="20"/>
          <w:szCs w:val="20"/>
          <w14:ligatures w14:val="none"/>
        </w:rPr>
        <w:t>, and </w:t>
      </w:r>
      <w:hyperlink w:history="1" r:id="rId22">
        <w:r w:rsidRPr="00AD6E15">
          <w:rPr>
            <w:rFonts w:ascii="Arial" w:hAnsi="Arial" w:eastAsia="Times New Roman" w:cs="Arial"/>
            <w:color w:val="006BBD"/>
            <w:kern w:val="0"/>
            <w:sz w:val="20"/>
            <w:szCs w:val="20"/>
            <w:u w:val="single"/>
            <w14:ligatures w14:val="none"/>
          </w:rPr>
          <w:t>Commercial Agreements</w:t>
        </w:r>
      </w:hyperlink>
      <w:r w:rsidRPr="00AD6E15">
        <w:rPr>
          <w:rFonts w:ascii="Arial" w:hAnsi="Arial" w:eastAsia="Times New Roman" w:cs="Arial"/>
          <w:color w:val="000000"/>
          <w:kern w:val="0"/>
          <w:sz w:val="20"/>
          <w:szCs w:val="20"/>
          <w14:ligatures w14:val="none"/>
        </w:rPr>
        <w:t>.</w:t>
      </w:r>
    </w:p>
    <w:p w:rsidRPr="00AD6E15" w:rsidR="00AD6E15" w:rsidP="68A48833" w:rsidRDefault="00AD6E15" w14:paraId="5B9E9AE9"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AD6E15" w:rsidR="00AD6E15">
        <w:rPr>
          <w:rFonts w:ascii="Arial" w:hAnsi="Arial" w:eastAsia="Times New Roman" w:cs="Arial"/>
          <w:color w:val="000000"/>
          <w:kern w:val="0"/>
          <w:sz w:val="20"/>
          <w:szCs w:val="20"/>
          <w14:ligatures w14:val="none"/>
        </w:rPr>
        <w:t xml:space="preserve">If you are an existing </w:t>
      </w:r>
      <w:bookmarkStart w:name="_Int_UUe6nCZg" w:id="165455860"/>
      <w:r w:rsidRPr="00AD6E15" w:rsidR="00AD6E15">
        <w:rPr>
          <w:rFonts w:ascii="Arial" w:hAnsi="Arial" w:eastAsia="Times New Roman" w:cs="Arial"/>
          <w:color w:val="000000"/>
          <w:kern w:val="0"/>
          <w:sz w:val="20"/>
          <w:szCs w:val="20"/>
          <w14:ligatures w14:val="none"/>
        </w:rPr>
        <w:t>CLEC</w:t>
      </w:r>
      <w:bookmarkEnd w:id="165455860"/>
      <w:r w:rsidRPr="00AD6E15" w:rsidR="00AD6E15">
        <w:rPr>
          <w:rFonts w:ascii="Arial" w:hAnsi="Arial" w:eastAsia="Times New Roman" w:cs="Arial"/>
          <w:color w:val="000000"/>
          <w:kern w:val="0"/>
          <w:sz w:val="20"/>
          <w:szCs w:val="20"/>
          <w14:ligatures w14:val="none"/>
        </w:rPr>
        <w:t xml:space="preserve"> would like to amend your ICA and/or Customer Questionnaire, refer to </w:t>
      </w:r>
      <w:hyperlink w:history="1" r:id="R102fc70ba3234b5f">
        <w:r w:rsidRPr="00AD6E15" w:rsidR="00AD6E15">
          <w:rPr>
            <w:rFonts w:ascii="Arial" w:hAnsi="Arial" w:eastAsia="Times New Roman" w:cs="Arial"/>
            <w:color w:val="006BBD"/>
            <w:kern w:val="0"/>
            <w:sz w:val="20"/>
            <w:szCs w:val="20"/>
            <w:u w:val="single"/>
            <w14:ligatures w14:val="none"/>
          </w:rPr>
          <w:t>Interconnection Agreement Amendments</w:t>
        </w:r>
      </w:hyperlink>
      <w:r w:rsidRPr="00AD6E15" w:rsidR="00AD6E15">
        <w:rPr>
          <w:rFonts w:ascii="Arial" w:hAnsi="Arial" w:eastAsia="Times New Roman" w:cs="Arial"/>
          <w:color w:val="000000"/>
          <w:kern w:val="0"/>
          <w:sz w:val="20"/>
          <w:szCs w:val="20"/>
          <w14:ligatures w14:val="none"/>
        </w:rPr>
        <w:t>. To review and/or request preparation of a CLSP Agreement, visit </w:t>
      </w:r>
      <w:hyperlink w:history="1" r:id="Raae1b09ab5144c33">
        <w:r w:rsidRPr="00AD6E15" w:rsidR="00AD6E15">
          <w:rPr>
            <w:rFonts w:ascii="Arial" w:hAnsi="Arial" w:eastAsia="Times New Roman" w:cs="Arial"/>
            <w:color w:val="006BBD"/>
            <w:kern w:val="0"/>
            <w:sz w:val="20"/>
            <w:szCs w:val="20"/>
            <w:u w:val="single"/>
            <w14:ligatures w14:val="none"/>
          </w:rPr>
          <w:t>Commercial Agreements</w:t>
        </w:r>
      </w:hyperlink>
      <w:r w:rsidRPr="00AD6E15" w:rsidR="00AD6E15">
        <w:rPr>
          <w:rFonts w:ascii="Arial" w:hAnsi="Arial" w:eastAsia="Times New Roman" w:cs="Arial"/>
          <w:color w:val="000000"/>
          <w:kern w:val="0"/>
          <w:sz w:val="20"/>
          <w:szCs w:val="20"/>
          <w14:ligatures w14:val="none"/>
        </w:rPr>
        <w:t>.</w:t>
      </w:r>
    </w:p>
    <w:p w:rsidRPr="00AD6E15" w:rsidR="00AD6E15" w:rsidP="00AD6E15" w:rsidRDefault="00AD6E15" w14:paraId="6EA9D547"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preorder" w:id="5"/>
      <w:bookmarkEnd w:id="5"/>
      <w:r w:rsidRPr="00AD6E15">
        <w:rPr>
          <w:rFonts w:ascii="Arial" w:hAnsi="Arial" w:eastAsia="Times New Roman" w:cs="Arial"/>
          <w:b/>
          <w:bCs/>
          <w:color w:val="000000"/>
          <w:kern w:val="0"/>
          <w:sz w:val="21"/>
          <w:szCs w:val="21"/>
          <w14:ligatures w14:val="none"/>
        </w:rPr>
        <w:t>Pre-Ordering</w:t>
      </w:r>
    </w:p>
    <w:p w:rsidRPr="00AD6E15" w:rsidR="00AD6E15" w:rsidP="00AD6E15" w:rsidRDefault="00AD6E15" w14:paraId="0467EF92" w14:textId="77777777">
      <w:pPr>
        <w:shd w:val="clear" w:color="auto" w:fill="FFFFFF"/>
        <w:spacing w:after="0" w:line="240" w:lineRule="auto"/>
        <w:rPr>
          <w:rFonts w:ascii="Arial" w:hAnsi="Arial" w:eastAsia="Times New Roman" w:cs="Arial"/>
          <w:color w:val="000000"/>
          <w:kern w:val="0"/>
          <w:sz w:val="20"/>
          <w:szCs w:val="20"/>
          <w14:ligatures w14:val="none"/>
        </w:rPr>
      </w:pPr>
      <w:r w:rsidRPr="00AD6E15">
        <w:rPr>
          <w:rFonts w:ascii="Arial" w:hAnsi="Arial" w:eastAsia="Times New Roman" w:cs="Arial"/>
          <w:color w:val="000000"/>
          <w:kern w:val="0"/>
          <w:sz w:val="20"/>
          <w:szCs w:val="20"/>
          <w14:ligatures w14:val="none"/>
        </w:rPr>
        <w:t>General pre-ordering activities are described in the </w:t>
      </w:r>
      <w:hyperlink w:history="1" r:id="rId25">
        <w:r w:rsidRPr="00AD6E15">
          <w:rPr>
            <w:rFonts w:ascii="Arial" w:hAnsi="Arial" w:eastAsia="Times New Roman" w:cs="Arial"/>
            <w:color w:val="006BBD"/>
            <w:kern w:val="0"/>
            <w:sz w:val="20"/>
            <w:szCs w:val="20"/>
            <w:u w:val="single"/>
            <w14:ligatures w14:val="none"/>
          </w:rPr>
          <w:t>Pre-Ordering Overview</w:t>
        </w:r>
      </w:hyperlink>
      <w:r w:rsidRPr="00AD6E15">
        <w:rPr>
          <w:rFonts w:ascii="Arial" w:hAnsi="Arial" w:eastAsia="Times New Roman" w:cs="Arial"/>
          <w:color w:val="000000"/>
          <w:kern w:val="0"/>
          <w:sz w:val="20"/>
          <w:szCs w:val="20"/>
          <w14:ligatures w14:val="none"/>
        </w:rPr>
        <w:t>.</w:t>
      </w:r>
    </w:p>
    <w:p w:rsidRPr="00AD6E15" w:rsidR="00AD6E15" w:rsidP="00AD6E15" w:rsidRDefault="00AD6E15" w14:paraId="225E615F" w14:textId="77777777">
      <w:pPr>
        <w:shd w:val="clear" w:color="auto" w:fill="FFFFFF"/>
        <w:spacing w:after="0" w:line="240" w:lineRule="auto"/>
        <w:rPr>
          <w:rFonts w:ascii="Arial" w:hAnsi="Arial" w:eastAsia="Times New Roman" w:cs="Arial"/>
          <w:color w:val="000000"/>
          <w:kern w:val="0"/>
          <w:sz w:val="20"/>
          <w:szCs w:val="20"/>
          <w14:ligatures w14:val="none"/>
        </w:rPr>
      </w:pPr>
      <w:r w:rsidRPr="00AD6E15">
        <w:rPr>
          <w:rFonts w:ascii="Arial" w:hAnsi="Arial" w:eastAsia="Times New Roman" w:cs="Arial"/>
          <w:color w:val="000000"/>
          <w:kern w:val="0"/>
          <w:sz w:val="20"/>
          <w:szCs w:val="20"/>
          <w14:ligatures w14:val="none"/>
        </w:rPr>
        <w:t>Requirements for pre-ordering are described in </w:t>
      </w:r>
      <w:hyperlink w:history="1" r:id="rId26">
        <w:r w:rsidRPr="00AD6E15">
          <w:rPr>
            <w:rFonts w:ascii="Arial" w:hAnsi="Arial" w:eastAsia="Times New Roman" w:cs="Arial"/>
            <w:color w:val="006BBD"/>
            <w:kern w:val="0"/>
            <w:sz w:val="20"/>
            <w:szCs w:val="20"/>
            <w:u w:val="single"/>
            <w14:ligatures w14:val="none"/>
          </w:rPr>
          <w:t>Local Service Ordering Guidelines (LSOG)</w:t>
        </w:r>
      </w:hyperlink>
      <w:r w:rsidRPr="00AD6E15">
        <w:rPr>
          <w:rFonts w:ascii="Arial" w:hAnsi="Arial" w:eastAsia="Times New Roman" w:cs="Arial"/>
          <w:color w:val="000000"/>
          <w:kern w:val="0"/>
          <w:sz w:val="20"/>
          <w:szCs w:val="20"/>
          <w14:ligatures w14:val="none"/>
        </w:rPr>
        <w:t> Pre-Order.</w:t>
      </w:r>
    </w:p>
    <w:p w:rsidRPr="00AD6E15" w:rsidR="00AD6E15" w:rsidP="00AD6E15" w:rsidRDefault="00AD6E15" w14:paraId="19CA4F3B"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order" w:id="6"/>
      <w:bookmarkEnd w:id="6"/>
      <w:r w:rsidRPr="00AD6E15">
        <w:rPr>
          <w:rFonts w:ascii="Arial" w:hAnsi="Arial" w:eastAsia="Times New Roman" w:cs="Arial"/>
          <w:b/>
          <w:bCs/>
          <w:color w:val="000000"/>
          <w:kern w:val="0"/>
          <w:sz w:val="21"/>
          <w:szCs w:val="21"/>
          <w14:ligatures w14:val="none"/>
        </w:rPr>
        <w:t>Ordering</w:t>
      </w:r>
    </w:p>
    <w:p w:rsidRPr="00AD6E15" w:rsidR="00AD6E15" w:rsidP="00AD6E15" w:rsidRDefault="00AD6E15" w14:paraId="014E5C7C" w14:textId="77777777">
      <w:pPr>
        <w:shd w:val="clear" w:color="auto" w:fill="FFFFFF"/>
        <w:spacing w:after="0" w:line="240" w:lineRule="auto"/>
        <w:rPr>
          <w:rFonts w:ascii="Arial" w:hAnsi="Arial" w:eastAsia="Times New Roman" w:cs="Arial"/>
          <w:color w:val="000000"/>
          <w:kern w:val="0"/>
          <w:sz w:val="20"/>
          <w:szCs w:val="20"/>
          <w14:ligatures w14:val="none"/>
        </w:rPr>
      </w:pPr>
      <w:r w:rsidRPr="00AD6E15">
        <w:rPr>
          <w:rFonts w:ascii="Arial" w:hAnsi="Arial" w:eastAsia="Times New Roman" w:cs="Arial"/>
          <w:color w:val="000000"/>
          <w:kern w:val="0"/>
          <w:sz w:val="20"/>
          <w:szCs w:val="20"/>
          <w14:ligatures w14:val="none"/>
        </w:rPr>
        <w:t>General ordering activities are described in the </w:t>
      </w:r>
      <w:hyperlink w:history="1" r:id="rId27">
        <w:r w:rsidRPr="00AD6E15">
          <w:rPr>
            <w:rFonts w:ascii="Arial" w:hAnsi="Arial" w:eastAsia="Times New Roman" w:cs="Arial"/>
            <w:color w:val="006BBD"/>
            <w:kern w:val="0"/>
            <w:sz w:val="20"/>
            <w:szCs w:val="20"/>
            <w:u w:val="single"/>
            <w14:ligatures w14:val="none"/>
          </w:rPr>
          <w:t>Ordering Overview</w:t>
        </w:r>
      </w:hyperlink>
      <w:r w:rsidRPr="00AD6E15">
        <w:rPr>
          <w:rFonts w:ascii="Arial" w:hAnsi="Arial" w:eastAsia="Times New Roman" w:cs="Arial"/>
          <w:color w:val="000000"/>
          <w:kern w:val="0"/>
          <w:sz w:val="20"/>
          <w:szCs w:val="20"/>
          <w14:ligatures w14:val="none"/>
        </w:rPr>
        <w:t>.</w:t>
      </w:r>
    </w:p>
    <w:p w:rsidRPr="00AD6E15" w:rsidR="00AD6E15" w:rsidP="00AD6E15" w:rsidRDefault="00AD6E15" w14:paraId="363EB08D" w14:textId="77777777">
      <w:pPr>
        <w:shd w:val="clear" w:color="auto" w:fill="FFFFFF"/>
        <w:spacing w:after="0" w:line="240" w:lineRule="auto"/>
        <w:rPr>
          <w:rFonts w:ascii="Arial" w:hAnsi="Arial" w:eastAsia="Times New Roman" w:cs="Arial"/>
          <w:color w:val="000000"/>
          <w:kern w:val="0"/>
          <w:sz w:val="20"/>
          <w:szCs w:val="20"/>
          <w14:ligatures w14:val="none"/>
        </w:rPr>
      </w:pPr>
      <w:r w:rsidRPr="00AD6E15">
        <w:rPr>
          <w:rFonts w:ascii="Arial" w:hAnsi="Arial" w:eastAsia="Times New Roman" w:cs="Arial"/>
          <w:color w:val="000000"/>
          <w:kern w:val="0"/>
          <w:sz w:val="20"/>
          <w:szCs w:val="20"/>
          <w14:ligatures w14:val="none"/>
        </w:rPr>
        <w:t>It is important to review and understand the ordering procedures described in </w:t>
      </w:r>
      <w:hyperlink w:history="1" r:id="rId28">
        <w:r w:rsidRPr="00AD6E15">
          <w:rPr>
            <w:rFonts w:ascii="Arial" w:hAnsi="Arial" w:eastAsia="Times New Roman" w:cs="Arial"/>
            <w:color w:val="006BBD"/>
            <w:kern w:val="0"/>
            <w:sz w:val="20"/>
            <w:szCs w:val="20"/>
            <w:u w:val="single"/>
            <w14:ligatures w14:val="none"/>
          </w:rPr>
          <w:t>CenturyLink Local Services Platform (CLSP) - General Information</w:t>
        </w:r>
      </w:hyperlink>
      <w:r w:rsidRPr="00AD6E15">
        <w:rPr>
          <w:rFonts w:ascii="Arial" w:hAnsi="Arial" w:eastAsia="Times New Roman" w:cs="Arial"/>
          <w:color w:val="000000"/>
          <w:kern w:val="0"/>
          <w:sz w:val="20"/>
          <w:szCs w:val="20"/>
          <w14:ligatures w14:val="none"/>
        </w:rPr>
        <w:t>.</w:t>
      </w:r>
    </w:p>
    <w:p w:rsidRPr="00AD6E15" w:rsidR="00AD6E15" w:rsidP="68A48833" w:rsidRDefault="00AD6E15" w14:paraId="1E07F136"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AD6E15" w:rsidR="00AD6E15">
        <w:rPr>
          <w:rFonts w:ascii="Arial" w:hAnsi="Arial" w:eastAsia="Times New Roman" w:cs="Arial"/>
          <w:color w:val="000000"/>
          <w:kern w:val="0"/>
          <w:sz w:val="20"/>
          <w:szCs w:val="20"/>
          <w14:ligatures w14:val="none"/>
        </w:rPr>
        <w:t xml:space="preserve">CLSP products may be ordered via new installation or converted from existing CenturyLink resale or other equivalent residential or business services. It is also possible to convert existing Centrex services to CLSP Business or CLSP Residential service (depending on end-user application). When you convert existing Centrex Plus or </w:t>
      </w:r>
      <w:r w:rsidRPr="00AD6E15" w:rsidR="00AD6E15">
        <w:rPr>
          <w:rFonts w:ascii="Arial" w:hAnsi="Arial" w:eastAsia="Times New Roman" w:cs="Arial"/>
          <w:color w:val="000000"/>
          <w:kern w:val="0"/>
          <w:sz w:val="20"/>
          <w:szCs w:val="20"/>
          <w14:ligatures w14:val="none"/>
        </w:rPr>
        <w:t>Centron</w:t>
      </w:r>
      <w:r w:rsidRPr="00AD6E15" w:rsidR="00AD6E15">
        <w:rPr>
          <w:rFonts w:ascii="Arial" w:hAnsi="Arial" w:eastAsia="Times New Roman" w:cs="Arial"/>
          <w:color w:val="000000"/>
          <w:kern w:val="0"/>
          <w:sz w:val="20"/>
          <w:szCs w:val="20"/>
          <w14:ligatures w14:val="none"/>
        </w:rPr>
        <w:t xml:space="preserve">® service(s) to CLSP Business or CLSP Residential, the </w:t>
      </w:r>
      <w:r w:rsidRPr="00AD6E15" w:rsidR="00AD6E15">
        <w:rPr>
          <w:rFonts w:ascii="Arial" w:hAnsi="Arial" w:eastAsia="Times New Roman" w:cs="Arial"/>
          <w:color w:val="000000"/>
          <w:kern w:val="0"/>
          <w:sz w:val="20"/>
          <w:szCs w:val="20"/>
          <w14:ligatures w14:val="none"/>
        </w:rPr>
        <w:t xml:space="preserve">appropriate CLSP</w:t>
      </w:r>
      <w:r w:rsidRPr="00AD6E15" w:rsidR="00AD6E15">
        <w:rPr>
          <w:rFonts w:ascii="Arial" w:hAnsi="Arial" w:eastAsia="Times New Roman" w:cs="Arial"/>
          <w:color w:val="000000"/>
          <w:kern w:val="0"/>
          <w:sz w:val="20"/>
          <w:szCs w:val="20"/>
          <w14:ligatures w14:val="none"/>
        </w:rPr>
        <w:t xml:space="preserve"> Conversion NRC will apply. When you convert </w:t>
      </w:r>
      <w:bookmarkStart w:name="_Int_YZ78vyLj" w:id="115108"/>
      <w:r w:rsidRPr="00AD6E15" w:rsidR="00AD6E15">
        <w:rPr>
          <w:rFonts w:ascii="Arial" w:hAnsi="Arial" w:eastAsia="Times New Roman" w:cs="Arial"/>
          <w:color w:val="000000"/>
          <w:kern w:val="0"/>
          <w:sz w:val="20"/>
          <w:szCs w:val="20"/>
          <w14:ligatures w14:val="none"/>
        </w:rPr>
        <w:t>existing</w:t>
      </w:r>
      <w:bookmarkEnd w:id="115108"/>
      <w:r w:rsidRPr="00AD6E15" w:rsidR="00AD6E15">
        <w:rPr>
          <w:rFonts w:ascii="Arial" w:hAnsi="Arial" w:eastAsia="Times New Roman" w:cs="Arial"/>
          <w:color w:val="000000"/>
          <w:kern w:val="0"/>
          <w:sz w:val="20"/>
          <w:szCs w:val="20"/>
          <w14:ligatures w14:val="none"/>
        </w:rPr>
        <w:t xml:space="preserve"> Centrex 21 service to CLSP Business, the CLSP Business Conversion NRC will apply.</w:t>
      </w:r>
    </w:p>
    <w:p w:rsidRPr="00AD6E15" w:rsidR="00AD6E15" w:rsidP="68A48833" w:rsidRDefault="00AD6E15" w14:paraId="31BD5758" w14:textId="78495A25">
      <w:pPr>
        <w:shd w:val="clear" w:color="auto" w:fill="FFFFFF" w:themeFill="background1"/>
        <w:spacing w:after="0" w:line="240" w:lineRule="auto"/>
        <w:rPr>
          <w:rFonts w:ascii="Arial" w:hAnsi="Arial" w:eastAsia="Times New Roman" w:cs="Arial"/>
          <w:color w:val="000000"/>
          <w:kern w:val="0"/>
          <w:sz w:val="20"/>
          <w:szCs w:val="20"/>
          <w14:ligatures w14:val="none"/>
        </w:rPr>
      </w:pPr>
      <w:r w:rsidRPr="00AD6E15" w:rsidR="00AD6E15">
        <w:rPr>
          <w:rFonts w:ascii="Arial" w:hAnsi="Arial" w:eastAsia="Times New Roman" w:cs="Arial"/>
          <w:color w:val="000000"/>
          <w:kern w:val="0"/>
          <w:sz w:val="20"/>
          <w:szCs w:val="20"/>
          <w14:ligatures w14:val="none"/>
        </w:rPr>
        <w:t>CLSP requests should be placed using the </w:t>
      </w:r>
      <w:hyperlink r:id="Rf8c0b566d5444bf4">
        <w:r w:rsidRPr="68A48833" w:rsidR="00AD6E15">
          <w:rPr>
            <w:rStyle w:val="Hyperlink"/>
            <w:rFonts w:ascii="Arial" w:hAnsi="Arial" w:eastAsia="Times New Roman" w:cs="Arial"/>
            <w:sz w:val="20"/>
            <w:szCs w:val="20"/>
          </w:rPr>
          <w:t>EASE-LSR Extensible Markup Language (XML)</w:t>
        </w:r>
      </w:hyperlink>
      <w:r w:rsidRPr="00AD6E15" w:rsidR="00AD6E15">
        <w:rPr>
          <w:rFonts w:ascii="Arial" w:hAnsi="Arial" w:eastAsia="Times New Roman" w:cs="Arial"/>
          <w:color w:val="000000"/>
          <w:kern w:val="0"/>
          <w:sz w:val="20"/>
          <w:szCs w:val="20"/>
          <w14:ligatures w14:val="none"/>
        </w:rPr>
        <w:t> </w:t>
      </w:r>
      <w:r w:rsidRPr="00AD6E15" w:rsidR="00AD6E15">
        <w:rPr>
          <w:rFonts w:ascii="Arial" w:hAnsi="Arial" w:eastAsia="Times New Roman" w:cs="Arial"/>
          <w:color w:val="000000"/>
          <w:kern w:val="0"/>
          <w:sz w:val="20"/>
          <w:szCs w:val="20"/>
          <w14:ligatures w14:val="none"/>
        </w:rPr>
        <w:t>or</w:t>
      </w:r>
      <w:r w:rsidRPr="00AD6E15" w:rsidR="00AD6E15">
        <w:rPr>
          <w:rFonts w:ascii="Arial" w:hAnsi="Arial" w:eastAsia="Times New Roman" w:cs="Arial"/>
          <w:color w:val="000000"/>
          <w:kern w:val="0"/>
          <w:sz w:val="20"/>
          <w:szCs w:val="20"/>
          <w14:ligatures w14:val="none"/>
        </w:rPr>
        <w:t> </w:t>
      </w:r>
      <w:hyperlink w:history="1" r:id="R86a04b183e7143b3">
        <w:r w:rsidRPr="00AD6E15" w:rsidR="00AD6E15">
          <w:rPr>
            <w:rFonts w:ascii="Arial" w:hAnsi="Arial" w:eastAsia="Times New Roman" w:cs="Arial"/>
            <w:color w:val="006BBD"/>
            <w:kern w:val="0"/>
            <w:sz w:val="20"/>
            <w:szCs w:val="20"/>
            <w:u w:val="single"/>
            <w14:ligatures w14:val="none"/>
          </w:rPr>
          <w:t>EASE-LSR Graphical User Interface (GUI)</w:t>
        </w:r>
      </w:hyperlink>
      <w:r w:rsidRPr="00AD6E15" w:rsidR="00AD6E15">
        <w:rPr>
          <w:rFonts w:ascii="Arial" w:hAnsi="Arial" w:eastAsia="Times New Roman" w:cs="Arial"/>
          <w:color w:val="000000"/>
          <w:kern w:val="0"/>
          <w:sz w:val="20"/>
          <w:szCs w:val="20"/>
          <w14:ligatures w14:val="none"/>
        </w:rPr>
        <w:t>.</w:t>
      </w:r>
    </w:p>
    <w:p w:rsidRPr="00AD6E15" w:rsidR="00AD6E15" w:rsidP="00AD6E15" w:rsidRDefault="00AD6E15" w14:paraId="47CCA3A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D6E15">
        <w:rPr>
          <w:rFonts w:ascii="Arial" w:hAnsi="Arial" w:eastAsia="Times New Roman" w:cs="Arial"/>
          <w:color w:val="000000"/>
          <w:kern w:val="0"/>
          <w:sz w:val="20"/>
          <w:szCs w:val="20"/>
          <w14:ligatures w14:val="none"/>
        </w:rPr>
        <w:t>QLS Business and CLSP Residential service requests are submitted using the following Local Service Order Guidelines (LSOG) forms:</w:t>
      </w:r>
    </w:p>
    <w:p w:rsidRPr="00AD6E15" w:rsidR="00AD6E15" w:rsidP="00AD6E15" w:rsidRDefault="00AD6E15" w14:paraId="10B04CD0" w14:textId="77777777">
      <w:pPr>
        <w:numPr>
          <w:ilvl w:val="0"/>
          <w:numId w:val="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D6E15">
        <w:rPr>
          <w:rFonts w:ascii="Arial" w:hAnsi="Arial" w:eastAsia="Times New Roman" w:cs="Arial"/>
          <w:color w:val="000000"/>
          <w:kern w:val="0"/>
          <w:sz w:val="20"/>
          <w:szCs w:val="20"/>
          <w14:ligatures w14:val="none"/>
        </w:rPr>
        <w:t>Local Service Request (LSR)</w:t>
      </w:r>
    </w:p>
    <w:p w:rsidRPr="00AD6E15" w:rsidR="00AD6E15" w:rsidP="00AD6E15" w:rsidRDefault="00AD6E15" w14:paraId="567F920A" w14:textId="77777777">
      <w:pPr>
        <w:numPr>
          <w:ilvl w:val="0"/>
          <w:numId w:val="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D6E15">
        <w:rPr>
          <w:rFonts w:ascii="Arial" w:hAnsi="Arial" w:eastAsia="Times New Roman" w:cs="Arial"/>
          <w:color w:val="000000"/>
          <w:kern w:val="0"/>
          <w:sz w:val="20"/>
          <w:szCs w:val="20"/>
          <w14:ligatures w14:val="none"/>
        </w:rPr>
        <w:t>End User (EU)</w:t>
      </w:r>
    </w:p>
    <w:p w:rsidRPr="00AD6E15" w:rsidR="00AD6E15" w:rsidP="00AD6E15" w:rsidRDefault="00AD6E15" w14:paraId="77127899" w14:textId="77777777">
      <w:pPr>
        <w:numPr>
          <w:ilvl w:val="0"/>
          <w:numId w:val="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D6E15">
        <w:rPr>
          <w:rFonts w:ascii="Arial" w:hAnsi="Arial" w:eastAsia="Times New Roman" w:cs="Arial"/>
          <w:color w:val="000000"/>
          <w:kern w:val="0"/>
          <w:sz w:val="20"/>
          <w:szCs w:val="20"/>
          <w14:ligatures w14:val="none"/>
        </w:rPr>
        <w:t>Resale Service (RS)</w:t>
      </w:r>
    </w:p>
    <w:p w:rsidRPr="00AD6E15" w:rsidR="00AD6E15" w:rsidP="00AD6E15" w:rsidRDefault="00AD6E15" w14:paraId="1AA98629" w14:textId="77777777">
      <w:pPr>
        <w:numPr>
          <w:ilvl w:val="0"/>
          <w:numId w:val="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D6E15">
        <w:rPr>
          <w:rFonts w:ascii="Arial" w:hAnsi="Arial" w:eastAsia="Times New Roman" w:cs="Arial"/>
          <w:color w:val="000000"/>
          <w:kern w:val="0"/>
          <w:sz w:val="20"/>
          <w:szCs w:val="20"/>
          <w14:ligatures w14:val="none"/>
        </w:rPr>
        <w:t>Directory Listings (DL), if applicable</w:t>
      </w:r>
    </w:p>
    <w:p w:rsidRPr="00AD6E15" w:rsidR="00AD6E15" w:rsidP="00AD6E15" w:rsidRDefault="00AD6E15" w14:paraId="748CA10B" w14:textId="77777777">
      <w:pPr>
        <w:shd w:val="clear" w:color="auto" w:fill="FFFFFF"/>
        <w:spacing w:after="0" w:line="240" w:lineRule="auto"/>
        <w:rPr>
          <w:rFonts w:ascii="Arial" w:hAnsi="Arial" w:eastAsia="Times New Roman" w:cs="Arial"/>
          <w:color w:val="000000"/>
          <w:kern w:val="0"/>
          <w:sz w:val="20"/>
          <w:szCs w:val="20"/>
          <w14:ligatures w14:val="none"/>
        </w:rPr>
      </w:pPr>
      <w:r w:rsidRPr="00AD6E15">
        <w:rPr>
          <w:rFonts w:ascii="Arial" w:hAnsi="Arial" w:eastAsia="Times New Roman" w:cs="Arial"/>
          <w:color w:val="000000"/>
          <w:kern w:val="0"/>
          <w:sz w:val="20"/>
          <w:szCs w:val="20"/>
          <w14:ligatures w14:val="none"/>
        </w:rPr>
        <w:t>Field entry requirements are described in the </w:t>
      </w:r>
      <w:hyperlink w:history="1" r:id="rId31">
        <w:r w:rsidRPr="00AD6E15">
          <w:rPr>
            <w:rFonts w:ascii="Arial" w:hAnsi="Arial" w:eastAsia="Times New Roman" w:cs="Arial"/>
            <w:color w:val="006BBD"/>
            <w:kern w:val="0"/>
            <w:sz w:val="20"/>
            <w:szCs w:val="20"/>
            <w:u w:val="single"/>
            <w14:ligatures w14:val="none"/>
          </w:rPr>
          <w:t>LSOG</w:t>
        </w:r>
      </w:hyperlink>
      <w:r w:rsidRPr="00AD6E15">
        <w:rPr>
          <w:rFonts w:ascii="Arial" w:hAnsi="Arial" w:eastAsia="Times New Roman" w:cs="Arial"/>
          <w:color w:val="000000"/>
          <w:kern w:val="0"/>
          <w:sz w:val="20"/>
          <w:szCs w:val="20"/>
          <w14:ligatures w14:val="none"/>
        </w:rPr>
        <w:t>.</w:t>
      </w:r>
    </w:p>
    <w:p w:rsidRPr="00AD6E15" w:rsidR="00AD6E15" w:rsidP="00AD6E15" w:rsidRDefault="00AD6E15" w14:paraId="520B0E25" w14:textId="77777777">
      <w:pPr>
        <w:shd w:val="clear" w:color="auto" w:fill="FFFFFF"/>
        <w:spacing w:after="0" w:line="240" w:lineRule="auto"/>
        <w:rPr>
          <w:rFonts w:ascii="Arial" w:hAnsi="Arial" w:eastAsia="Times New Roman" w:cs="Arial"/>
          <w:color w:val="000000"/>
          <w:kern w:val="0"/>
          <w:sz w:val="20"/>
          <w:szCs w:val="20"/>
          <w14:ligatures w14:val="none"/>
        </w:rPr>
      </w:pPr>
      <w:r w:rsidRPr="00AD6E15">
        <w:rPr>
          <w:rFonts w:ascii="Arial" w:hAnsi="Arial" w:eastAsia="Times New Roman" w:cs="Arial"/>
          <w:color w:val="000000"/>
          <w:kern w:val="0"/>
          <w:sz w:val="20"/>
          <w:szCs w:val="20"/>
          <w14:ligatures w14:val="none"/>
        </w:rPr>
        <w:t>When converting an existing account with CenturyLink broadband to CLSP, follow the order requirements in </w:t>
      </w:r>
      <w:hyperlink w:history="1" r:id="rId32">
        <w:r w:rsidRPr="00AD6E15">
          <w:rPr>
            <w:rFonts w:ascii="Arial" w:hAnsi="Arial" w:eastAsia="Times New Roman" w:cs="Arial"/>
            <w:color w:val="006BBD"/>
            <w:kern w:val="0"/>
            <w:sz w:val="20"/>
            <w:szCs w:val="20"/>
            <w:u w:val="single"/>
            <w14:ligatures w14:val="none"/>
          </w:rPr>
          <w:t>CenturyLink Commercial Broadband Service</w:t>
        </w:r>
      </w:hyperlink>
      <w:r w:rsidRPr="00AD6E15">
        <w:rPr>
          <w:rFonts w:ascii="Arial" w:hAnsi="Arial" w:eastAsia="Times New Roman" w:cs="Arial"/>
          <w:color w:val="000000"/>
          <w:kern w:val="0"/>
          <w:sz w:val="20"/>
          <w:szCs w:val="20"/>
          <w14:ligatures w14:val="none"/>
        </w:rPr>
        <w:t>.</w:t>
      </w:r>
    </w:p>
    <w:p w:rsidRPr="00AD6E15" w:rsidR="00AD6E15" w:rsidP="00AD6E15" w:rsidRDefault="00AD6E15" w14:paraId="0D2A71B1"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D6E15">
        <w:rPr>
          <w:rFonts w:ascii="Arial" w:hAnsi="Arial" w:eastAsia="Times New Roman" w:cs="Arial"/>
          <w:color w:val="000000"/>
          <w:kern w:val="0"/>
          <w:sz w:val="20"/>
          <w:szCs w:val="20"/>
          <w14:ligatures w14:val="none"/>
        </w:rPr>
        <w:t>Requests for multiple conversions to CLSP may be made on the same LSR, provided the request is based on the same CenturyLink CSR, for the same end-user, at the same location, and for the same due date.</w:t>
      </w:r>
    </w:p>
    <w:p w:rsidRPr="00AD6E15" w:rsidR="00AD6E15" w:rsidP="00AD6E15" w:rsidRDefault="00AD6E15" w14:paraId="30585B62"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D6E15">
        <w:rPr>
          <w:rFonts w:ascii="Arial" w:hAnsi="Arial" w:eastAsia="Times New Roman" w:cs="Arial"/>
          <w:color w:val="000000"/>
          <w:kern w:val="0"/>
          <w:sz w:val="20"/>
          <w:szCs w:val="20"/>
          <w14:ligatures w14:val="none"/>
        </w:rPr>
        <w:t>CLSP products will be assigned a business listing unless you specify that a residential listing is necessary. Accordingly, when you submit an LSR for installation of or conversion to CLSP Residential service, you must populate the Type of Service (TOS) field on the LSR form to indicate a residential account, ex., 2AM or 2BM, for listings appearance purposes.</w:t>
      </w:r>
    </w:p>
    <w:p w:rsidRPr="00AD6E15" w:rsidR="00AD6E15" w:rsidP="00AD6E15" w:rsidRDefault="00AD6E15" w14:paraId="48B68E66"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D6E15">
        <w:rPr>
          <w:rFonts w:ascii="Arial" w:hAnsi="Arial" w:eastAsia="Times New Roman" w:cs="Arial"/>
          <w:color w:val="000000"/>
          <w:kern w:val="0"/>
          <w:sz w:val="20"/>
          <w:szCs w:val="20"/>
          <w14:ligatures w14:val="none"/>
        </w:rPr>
        <w:t>The following USOCs identify CLSP Business and CLSP Residential lines:</w:t>
      </w:r>
    </w:p>
    <w:p w:rsidRPr="00AD6E15" w:rsidR="00AD6E15" w:rsidP="00AD6E15" w:rsidRDefault="00AD6E15" w14:paraId="1E81CA0E"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D6E15">
        <w:rPr>
          <w:rFonts w:ascii="Arial" w:hAnsi="Arial" w:eastAsia="Times New Roman" w:cs="Arial"/>
          <w:color w:val="000000"/>
          <w:kern w:val="0"/>
          <w:sz w:val="20"/>
          <w:szCs w:val="20"/>
          <w14:ligatures w14:val="none"/>
        </w:rPr>
        <w:t xml:space="preserve">UHR is the class of </w:t>
      </w:r>
      <w:proofErr w:type="gramStart"/>
      <w:r w:rsidRPr="00AD6E15">
        <w:rPr>
          <w:rFonts w:ascii="Arial" w:hAnsi="Arial" w:eastAsia="Times New Roman" w:cs="Arial"/>
          <w:color w:val="000000"/>
          <w:kern w:val="0"/>
          <w:sz w:val="20"/>
          <w:szCs w:val="20"/>
          <w14:ligatures w14:val="none"/>
        </w:rPr>
        <w:t>service</w:t>
      </w:r>
      <w:proofErr w:type="gramEnd"/>
    </w:p>
    <w:p w:rsidRPr="00AD6E15" w:rsidR="00AD6E15" w:rsidP="00AD6E15" w:rsidRDefault="00AD6E15" w14:paraId="74313D3F"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D6E15">
        <w:rPr>
          <w:rFonts w:ascii="Arial" w:hAnsi="Arial" w:eastAsia="Times New Roman" w:cs="Arial"/>
          <w:color w:val="000000"/>
          <w:kern w:val="0"/>
          <w:sz w:val="20"/>
          <w:szCs w:val="20"/>
          <w14:ligatures w14:val="none"/>
        </w:rPr>
        <w:t xml:space="preserve">U5R is the main </w:t>
      </w:r>
      <w:proofErr w:type="gramStart"/>
      <w:r w:rsidRPr="00AD6E15">
        <w:rPr>
          <w:rFonts w:ascii="Arial" w:hAnsi="Arial" w:eastAsia="Times New Roman" w:cs="Arial"/>
          <w:color w:val="000000"/>
          <w:kern w:val="0"/>
          <w:sz w:val="20"/>
          <w:szCs w:val="20"/>
          <w14:ligatures w14:val="none"/>
        </w:rPr>
        <w:t>line</w:t>
      </w:r>
      <w:proofErr w:type="gramEnd"/>
    </w:p>
    <w:p w:rsidRPr="00AD6E15" w:rsidR="00AD6E15" w:rsidP="00AD6E15" w:rsidRDefault="00AD6E15" w14:paraId="200782A4"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D6E15">
        <w:rPr>
          <w:rFonts w:ascii="Arial" w:hAnsi="Arial" w:eastAsia="Times New Roman" w:cs="Arial"/>
          <w:color w:val="000000"/>
          <w:kern w:val="0"/>
          <w:sz w:val="20"/>
          <w:szCs w:val="20"/>
          <w14:ligatures w14:val="none"/>
        </w:rPr>
        <w:t xml:space="preserve">U5RAX is the additional line, per additional </w:t>
      </w:r>
      <w:proofErr w:type="gramStart"/>
      <w:r w:rsidRPr="00AD6E15">
        <w:rPr>
          <w:rFonts w:ascii="Arial" w:hAnsi="Arial" w:eastAsia="Times New Roman" w:cs="Arial"/>
          <w:color w:val="000000"/>
          <w:kern w:val="0"/>
          <w:sz w:val="20"/>
          <w:szCs w:val="20"/>
          <w14:ligatures w14:val="none"/>
        </w:rPr>
        <w:t>line</w:t>
      </w:r>
      <w:proofErr w:type="gramEnd"/>
    </w:p>
    <w:p w:rsidRPr="00AD6E15" w:rsidR="00AD6E15" w:rsidP="00AD6E15" w:rsidRDefault="00AD6E15" w14:paraId="5B2B7EA8"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D6E15">
        <w:rPr>
          <w:rFonts w:ascii="Arial" w:hAnsi="Arial" w:eastAsia="Times New Roman" w:cs="Arial"/>
          <w:color w:val="000000"/>
          <w:kern w:val="0"/>
          <w:sz w:val="20"/>
          <w:szCs w:val="20"/>
          <w14:ligatures w14:val="none"/>
        </w:rPr>
        <w:t>CLSP Residential lines will be identified by the presence of the USOC LAWUR in the Service &amp; Equipment (S&amp;E) section of the CSR. Any CLSP line without the presence of LAWUR will be classified as Business. Whether submitting an LSR for new CLSP Residential installation or conversion to CLSP Residential from some other existing service, you must include LAWUR in the FEATURE field of the Port Service form on the LSR to receive the CLSP "Residential end-user credit'.</w:t>
      </w:r>
    </w:p>
    <w:p w:rsidRPr="00AD6E15" w:rsidR="00AD6E15" w:rsidP="00AD6E15" w:rsidRDefault="00AD6E15" w14:paraId="2EA6CBE6"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D6E15">
        <w:rPr>
          <w:rFonts w:ascii="Arial" w:hAnsi="Arial" w:eastAsia="Times New Roman" w:cs="Arial"/>
          <w:color w:val="000000"/>
          <w:kern w:val="0"/>
          <w:sz w:val="20"/>
          <w:szCs w:val="20"/>
          <w14:ligatures w14:val="none"/>
        </w:rPr>
        <w:t>To identify CLSP Residential on new installation LSRs and on conversion (from existing retail or resale service) LSRs, include LAWUR in the FEATURE field of the Port Service form as indicated in the table below:</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2698"/>
        <w:gridCol w:w="3707"/>
      </w:tblGrid>
      <w:tr w:rsidRPr="00AD6E15" w:rsidR="00AD6E15" w:rsidTr="68A48833" w14:paraId="346A6152"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AD6E15" w:rsidR="00AD6E15" w:rsidP="00AD6E15" w:rsidRDefault="00AD6E15" w14:paraId="4FE8FA5D" w14:textId="77777777">
            <w:pPr>
              <w:spacing w:after="0" w:line="240" w:lineRule="auto"/>
              <w:rPr>
                <w:rFonts w:ascii="Arial" w:hAnsi="Arial" w:eastAsia="Times New Roman" w:cs="Arial"/>
                <w:color w:val="000000"/>
                <w:kern w:val="0"/>
                <w:sz w:val="20"/>
                <w:szCs w:val="20"/>
                <w14:ligatures w14:val="none"/>
              </w:rPr>
            </w:pPr>
            <w:r w:rsidRPr="00AD6E15">
              <w:rPr>
                <w:rFonts w:ascii="Arial" w:hAnsi="Arial" w:eastAsia="Times New Roman" w:cs="Arial"/>
                <w:b/>
                <w:bCs/>
                <w:color w:val="000000"/>
                <w:kern w:val="0"/>
                <w:sz w:val="20"/>
                <w:szCs w:val="20"/>
                <w14:ligatures w14:val="none"/>
              </w:rPr>
              <w:t>LSR Form Field</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AD6E15" w:rsidR="00AD6E15" w:rsidP="00AD6E15" w:rsidRDefault="00AD6E15" w14:paraId="37D9AA63" w14:textId="77777777">
            <w:pPr>
              <w:spacing w:after="0" w:line="240" w:lineRule="auto"/>
              <w:rPr>
                <w:rFonts w:ascii="Arial" w:hAnsi="Arial" w:eastAsia="Times New Roman" w:cs="Arial"/>
                <w:color w:val="000000"/>
                <w:kern w:val="0"/>
                <w:sz w:val="20"/>
                <w:szCs w:val="20"/>
                <w14:ligatures w14:val="none"/>
              </w:rPr>
            </w:pPr>
            <w:r w:rsidRPr="00AD6E15">
              <w:rPr>
                <w:rFonts w:ascii="Arial" w:hAnsi="Arial" w:eastAsia="Times New Roman" w:cs="Arial"/>
                <w:b/>
                <w:bCs/>
                <w:color w:val="000000"/>
                <w:kern w:val="0"/>
                <w:sz w:val="20"/>
                <w:szCs w:val="20"/>
                <w14:ligatures w14:val="none"/>
              </w:rPr>
              <w:t>Valid Entry</w:t>
            </w:r>
          </w:p>
        </w:tc>
      </w:tr>
      <w:tr w:rsidRPr="00AD6E15" w:rsidR="00AD6E15" w:rsidTr="68A48833" w14:paraId="245F7818"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AD6E15" w:rsidR="00AD6E15" w:rsidP="00AD6E15" w:rsidRDefault="00AD6E15" w14:paraId="702459F5" w14:textId="77777777">
            <w:pPr>
              <w:spacing w:after="0" w:line="240" w:lineRule="auto"/>
              <w:rPr>
                <w:rFonts w:ascii="Arial" w:hAnsi="Arial" w:eastAsia="Times New Roman" w:cs="Arial"/>
                <w:color w:val="000000"/>
                <w:kern w:val="0"/>
                <w:sz w:val="20"/>
                <w:szCs w:val="20"/>
                <w14:ligatures w14:val="none"/>
              </w:rPr>
            </w:pPr>
            <w:r w:rsidRPr="00AD6E15">
              <w:rPr>
                <w:rFonts w:ascii="Arial" w:hAnsi="Arial" w:eastAsia="Times New Roman" w:cs="Arial"/>
                <w:color w:val="000000"/>
                <w:kern w:val="0"/>
                <w:sz w:val="20"/>
                <w:szCs w:val="20"/>
                <w14:ligatures w14:val="none"/>
              </w:rPr>
              <w:t>REQTYP</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AD6E15" w:rsidR="00AD6E15" w:rsidP="00AD6E15" w:rsidRDefault="00AD6E15" w14:paraId="3D9BFDAC" w14:textId="77777777">
            <w:pPr>
              <w:spacing w:after="0" w:line="240" w:lineRule="auto"/>
              <w:rPr>
                <w:rFonts w:ascii="Arial" w:hAnsi="Arial" w:eastAsia="Times New Roman" w:cs="Arial"/>
                <w:color w:val="000000"/>
                <w:kern w:val="0"/>
                <w:sz w:val="20"/>
                <w:szCs w:val="20"/>
                <w14:ligatures w14:val="none"/>
              </w:rPr>
            </w:pPr>
            <w:r w:rsidRPr="00AD6E15">
              <w:rPr>
                <w:rFonts w:ascii="Arial" w:hAnsi="Arial" w:eastAsia="Times New Roman" w:cs="Arial"/>
                <w:color w:val="000000"/>
                <w:kern w:val="0"/>
                <w:sz w:val="20"/>
                <w:szCs w:val="20"/>
                <w14:ligatures w14:val="none"/>
              </w:rPr>
              <w:t>MB</w:t>
            </w:r>
          </w:p>
        </w:tc>
      </w:tr>
      <w:tr w:rsidRPr="00AD6E15" w:rsidR="00AD6E15" w:rsidTr="68A48833" w14:paraId="4C2CB3A9"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AD6E15" w:rsidR="00AD6E15" w:rsidP="00AD6E15" w:rsidRDefault="00AD6E15" w14:paraId="7D8EE491" w14:textId="77777777">
            <w:pPr>
              <w:spacing w:after="0" w:line="240" w:lineRule="auto"/>
              <w:rPr>
                <w:rFonts w:ascii="Arial" w:hAnsi="Arial" w:eastAsia="Times New Roman" w:cs="Arial"/>
                <w:color w:val="000000"/>
                <w:kern w:val="0"/>
                <w:sz w:val="20"/>
                <w:szCs w:val="20"/>
                <w14:ligatures w14:val="none"/>
              </w:rPr>
            </w:pPr>
            <w:r w:rsidRPr="00AD6E15">
              <w:rPr>
                <w:rFonts w:ascii="Arial" w:hAnsi="Arial" w:eastAsia="Times New Roman" w:cs="Arial"/>
                <w:color w:val="000000"/>
                <w:kern w:val="0"/>
                <w:sz w:val="20"/>
                <w:szCs w:val="20"/>
                <w14:ligatures w14:val="none"/>
              </w:rPr>
              <w:t>ACT</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AD6E15" w:rsidR="00AD6E15" w:rsidP="00AD6E15" w:rsidRDefault="00AD6E15" w14:paraId="6DE38330" w14:textId="77777777">
            <w:pPr>
              <w:spacing w:after="0" w:line="240" w:lineRule="auto"/>
              <w:rPr>
                <w:rFonts w:ascii="Arial" w:hAnsi="Arial" w:eastAsia="Times New Roman" w:cs="Arial"/>
                <w:color w:val="000000"/>
                <w:kern w:val="0"/>
                <w:sz w:val="20"/>
                <w:szCs w:val="20"/>
                <w14:ligatures w14:val="none"/>
              </w:rPr>
            </w:pPr>
            <w:r w:rsidRPr="00AD6E15">
              <w:rPr>
                <w:rFonts w:ascii="Arial" w:hAnsi="Arial" w:eastAsia="Times New Roman" w:cs="Arial"/>
                <w:color w:val="000000"/>
                <w:kern w:val="0"/>
                <w:sz w:val="20"/>
                <w:szCs w:val="20"/>
                <w14:ligatures w14:val="none"/>
              </w:rPr>
              <w:t>V, Z or N</w:t>
            </w:r>
          </w:p>
        </w:tc>
      </w:tr>
      <w:tr w:rsidRPr="00AD6E15" w:rsidR="00AD6E15" w:rsidTr="68A48833" w14:paraId="31C7F7EC"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AD6E15" w:rsidR="00AD6E15" w:rsidP="00AD6E15" w:rsidRDefault="00AD6E15" w14:paraId="69F53189" w14:textId="77777777">
            <w:pPr>
              <w:spacing w:after="0" w:line="240" w:lineRule="auto"/>
              <w:rPr>
                <w:rFonts w:ascii="Arial" w:hAnsi="Arial" w:eastAsia="Times New Roman" w:cs="Arial"/>
                <w:color w:val="000000"/>
                <w:kern w:val="0"/>
                <w:sz w:val="20"/>
                <w:szCs w:val="20"/>
                <w14:ligatures w14:val="none"/>
              </w:rPr>
            </w:pPr>
            <w:r w:rsidRPr="00AD6E15">
              <w:rPr>
                <w:rFonts w:ascii="Arial" w:hAnsi="Arial" w:eastAsia="Times New Roman" w:cs="Arial"/>
                <w:color w:val="000000"/>
                <w:kern w:val="0"/>
                <w:sz w:val="20"/>
                <w:szCs w:val="20"/>
                <w14:ligatures w14:val="none"/>
              </w:rPr>
              <w:t>TOS</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AD6E15" w:rsidR="00AD6E15" w:rsidP="00AD6E15" w:rsidRDefault="00AD6E15" w14:paraId="7E7A381F" w14:textId="77777777">
            <w:pPr>
              <w:spacing w:after="0" w:line="240" w:lineRule="auto"/>
              <w:rPr>
                <w:rFonts w:ascii="Arial" w:hAnsi="Arial" w:eastAsia="Times New Roman" w:cs="Arial"/>
                <w:color w:val="000000"/>
                <w:kern w:val="0"/>
                <w:sz w:val="20"/>
                <w:szCs w:val="20"/>
                <w14:ligatures w14:val="none"/>
              </w:rPr>
            </w:pPr>
            <w:r w:rsidRPr="00AD6E15">
              <w:rPr>
                <w:rFonts w:ascii="Arial" w:hAnsi="Arial" w:eastAsia="Times New Roman" w:cs="Arial"/>
                <w:color w:val="000000"/>
                <w:kern w:val="0"/>
                <w:sz w:val="20"/>
                <w:szCs w:val="20"/>
                <w14:ligatures w14:val="none"/>
              </w:rPr>
              <w:t>Value of 1st Character in TOS must be 2</w:t>
            </w:r>
          </w:p>
        </w:tc>
      </w:tr>
      <w:tr w:rsidRPr="00AD6E15" w:rsidR="00AD6E15" w:rsidTr="68A48833" w14:paraId="046661D0"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AD6E15" w:rsidR="00AD6E15" w:rsidP="00AD6E15" w:rsidRDefault="00AD6E15" w14:paraId="5F7ED98C" w14:textId="77777777">
            <w:pPr>
              <w:spacing w:after="0" w:line="240" w:lineRule="auto"/>
              <w:rPr>
                <w:rFonts w:ascii="Arial" w:hAnsi="Arial" w:eastAsia="Times New Roman" w:cs="Arial"/>
                <w:color w:val="000000"/>
                <w:kern w:val="0"/>
                <w:sz w:val="20"/>
                <w:szCs w:val="20"/>
                <w14:ligatures w14:val="none"/>
              </w:rPr>
            </w:pPr>
            <w:r w:rsidRPr="00AD6E15">
              <w:rPr>
                <w:rFonts w:ascii="Arial" w:hAnsi="Arial" w:eastAsia="Times New Roman" w:cs="Arial"/>
                <w:b/>
                <w:bCs/>
                <w:color w:val="000000"/>
                <w:kern w:val="0"/>
                <w:sz w:val="20"/>
                <w:szCs w:val="20"/>
                <w14:ligatures w14:val="none"/>
              </w:rPr>
              <w:t>PS Form Field</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AD6E15" w:rsidR="00AD6E15" w:rsidP="00AD6E15" w:rsidRDefault="00AD6E15" w14:paraId="206CAE45" w14:textId="77777777">
            <w:pPr>
              <w:spacing w:after="0" w:line="240" w:lineRule="auto"/>
              <w:rPr>
                <w:rFonts w:ascii="Arial" w:hAnsi="Arial" w:eastAsia="Times New Roman" w:cs="Arial"/>
                <w:color w:val="000000"/>
                <w:kern w:val="0"/>
                <w:sz w:val="20"/>
                <w:szCs w:val="20"/>
                <w14:ligatures w14:val="none"/>
              </w:rPr>
            </w:pPr>
            <w:r w:rsidRPr="00AD6E15">
              <w:rPr>
                <w:rFonts w:ascii="Arial" w:hAnsi="Arial" w:eastAsia="Times New Roman" w:cs="Arial"/>
                <w:b/>
                <w:bCs/>
                <w:color w:val="000000"/>
                <w:kern w:val="0"/>
                <w:sz w:val="20"/>
                <w:szCs w:val="20"/>
                <w14:ligatures w14:val="none"/>
              </w:rPr>
              <w:t>Valid Entry</w:t>
            </w:r>
          </w:p>
        </w:tc>
      </w:tr>
      <w:tr w:rsidRPr="00AD6E15" w:rsidR="00AD6E15" w:rsidTr="68A48833" w14:paraId="3D853058"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AD6E15" w:rsidR="00AD6E15" w:rsidP="00AD6E15" w:rsidRDefault="00AD6E15" w14:paraId="66C32CBF" w14:textId="77777777">
            <w:pPr>
              <w:spacing w:after="0" w:line="240" w:lineRule="auto"/>
              <w:rPr>
                <w:rFonts w:ascii="Arial" w:hAnsi="Arial" w:eastAsia="Times New Roman" w:cs="Arial"/>
                <w:color w:val="000000"/>
                <w:kern w:val="0"/>
                <w:sz w:val="20"/>
                <w:szCs w:val="20"/>
                <w14:ligatures w14:val="none"/>
              </w:rPr>
            </w:pPr>
            <w:r w:rsidRPr="00AD6E15">
              <w:rPr>
                <w:rFonts w:ascii="Arial" w:hAnsi="Arial" w:eastAsia="Times New Roman" w:cs="Arial"/>
                <w:color w:val="000000"/>
                <w:kern w:val="0"/>
                <w:sz w:val="20"/>
                <w:szCs w:val="20"/>
                <w14:ligatures w14:val="none"/>
              </w:rPr>
              <w:t>FA</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AD6E15" w:rsidR="00AD6E15" w:rsidP="00AD6E15" w:rsidRDefault="00AD6E15" w14:paraId="68988076" w14:textId="77777777">
            <w:pPr>
              <w:spacing w:after="0" w:line="240" w:lineRule="auto"/>
              <w:rPr>
                <w:rFonts w:ascii="Arial" w:hAnsi="Arial" w:eastAsia="Times New Roman" w:cs="Arial"/>
                <w:color w:val="000000"/>
                <w:kern w:val="0"/>
                <w:sz w:val="20"/>
                <w:szCs w:val="20"/>
                <w14:ligatures w14:val="none"/>
              </w:rPr>
            </w:pPr>
            <w:r w:rsidRPr="00AD6E15">
              <w:rPr>
                <w:rFonts w:ascii="Arial" w:hAnsi="Arial" w:eastAsia="Times New Roman" w:cs="Arial"/>
                <w:color w:val="000000"/>
                <w:kern w:val="0"/>
                <w:sz w:val="20"/>
                <w:szCs w:val="20"/>
                <w14:ligatures w14:val="none"/>
              </w:rPr>
              <w:t>N</w:t>
            </w:r>
          </w:p>
        </w:tc>
      </w:tr>
      <w:tr w:rsidRPr="00AD6E15" w:rsidR="00AD6E15" w:rsidTr="68A48833" w14:paraId="72748A65"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AD6E15" w:rsidR="00AD6E15" w:rsidP="00AD6E15" w:rsidRDefault="00AD6E15" w14:paraId="399C7503" w14:textId="77777777">
            <w:pPr>
              <w:spacing w:after="0" w:line="240" w:lineRule="auto"/>
              <w:rPr>
                <w:rFonts w:ascii="Arial" w:hAnsi="Arial" w:eastAsia="Times New Roman" w:cs="Arial"/>
                <w:color w:val="000000"/>
                <w:kern w:val="0"/>
                <w:sz w:val="20"/>
                <w:szCs w:val="20"/>
                <w14:ligatures w14:val="none"/>
              </w:rPr>
            </w:pPr>
            <w:r w:rsidRPr="00AD6E15">
              <w:rPr>
                <w:rFonts w:ascii="Arial" w:hAnsi="Arial" w:eastAsia="Times New Roman" w:cs="Arial"/>
                <w:color w:val="000000"/>
                <w:kern w:val="0"/>
                <w:sz w:val="20"/>
                <w:szCs w:val="20"/>
                <w14:ligatures w14:val="none"/>
              </w:rPr>
              <w:t>FEATURE</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AD6E15" w:rsidR="00AD6E15" w:rsidP="00AD6E15" w:rsidRDefault="00AD6E15" w14:paraId="4241D426" w14:textId="77777777">
            <w:pPr>
              <w:spacing w:after="0" w:line="240" w:lineRule="auto"/>
              <w:rPr>
                <w:rFonts w:ascii="Arial" w:hAnsi="Arial" w:eastAsia="Times New Roman" w:cs="Arial"/>
                <w:color w:val="000000"/>
                <w:kern w:val="0"/>
                <w:sz w:val="20"/>
                <w:szCs w:val="20"/>
                <w14:ligatures w14:val="none"/>
              </w:rPr>
            </w:pPr>
            <w:r w:rsidRPr="00AD6E15">
              <w:rPr>
                <w:rFonts w:ascii="Arial" w:hAnsi="Arial" w:eastAsia="Times New Roman" w:cs="Arial"/>
                <w:color w:val="000000"/>
                <w:kern w:val="0"/>
                <w:sz w:val="20"/>
                <w:szCs w:val="20"/>
                <w14:ligatures w14:val="none"/>
              </w:rPr>
              <w:t>LAWUR</w:t>
            </w:r>
          </w:p>
        </w:tc>
      </w:tr>
      <w:tr w:rsidRPr="00AD6E15" w:rsidR="00AD6E15" w:rsidTr="68A48833" w14:paraId="5CCE03B4"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AD6E15" w:rsidR="00AD6E15" w:rsidP="00AD6E15" w:rsidRDefault="00AD6E15" w14:paraId="7BEE47AA" w14:textId="77777777">
            <w:pPr>
              <w:spacing w:after="0" w:line="240" w:lineRule="auto"/>
              <w:rPr>
                <w:rFonts w:ascii="Arial" w:hAnsi="Arial" w:eastAsia="Times New Roman" w:cs="Arial"/>
                <w:color w:val="000000"/>
                <w:kern w:val="0"/>
                <w:sz w:val="20"/>
                <w:szCs w:val="20"/>
                <w14:ligatures w14:val="none"/>
              </w:rPr>
            </w:pPr>
            <w:r w:rsidRPr="00AD6E15" w:rsidR="00AD6E15">
              <w:rPr>
                <w:rFonts w:ascii="Arial" w:hAnsi="Arial" w:eastAsia="Times New Roman" w:cs="Arial"/>
                <w:b w:val="1"/>
                <w:bCs w:val="1"/>
                <w:color w:val="000000"/>
                <w:kern w:val="0"/>
                <w:sz w:val="20"/>
                <w:szCs w:val="20"/>
                <w14:ligatures w14:val="none"/>
              </w:rPr>
              <w:t xml:space="preserve">DL Form Field (if </w:t>
            </w:r>
            <w:bookmarkStart w:name="_Int_yUxlZWJ8" w:id="2078606377"/>
            <w:r w:rsidRPr="00AD6E15" w:rsidR="00AD6E15">
              <w:rPr>
                <w:rFonts w:ascii="Arial" w:hAnsi="Arial" w:eastAsia="Times New Roman" w:cs="Arial"/>
                <w:b w:val="1"/>
                <w:bCs w:val="1"/>
                <w:color w:val="000000"/>
                <w:kern w:val="0"/>
                <w:sz w:val="20"/>
                <w:szCs w:val="20"/>
                <w14:ligatures w14:val="none"/>
              </w:rPr>
              <w:t>Required</w:t>
            </w:r>
            <w:bookmarkEnd w:id="2078606377"/>
            <w:r w:rsidRPr="00AD6E15" w:rsidR="00AD6E15">
              <w:rPr>
                <w:rFonts w:ascii="Arial" w:hAnsi="Arial" w:eastAsia="Times New Roman" w:cs="Arial"/>
                <w:b w:val="1"/>
                <w:bCs w:val="1"/>
                <w:color w:val="000000"/>
                <w:kern w:val="0"/>
                <w:sz w:val="20"/>
                <w:szCs w:val="20"/>
                <w14:ligatures w14:val="none"/>
              </w:rPr>
              <w:t>)</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AD6E15" w:rsidR="00AD6E15" w:rsidP="00AD6E15" w:rsidRDefault="00AD6E15" w14:paraId="7F403213" w14:textId="77777777">
            <w:pPr>
              <w:spacing w:after="0" w:line="240" w:lineRule="auto"/>
              <w:rPr>
                <w:rFonts w:ascii="Arial" w:hAnsi="Arial" w:eastAsia="Times New Roman" w:cs="Arial"/>
                <w:color w:val="000000"/>
                <w:kern w:val="0"/>
                <w:sz w:val="20"/>
                <w:szCs w:val="20"/>
                <w14:ligatures w14:val="none"/>
              </w:rPr>
            </w:pPr>
            <w:r w:rsidRPr="00AD6E15">
              <w:rPr>
                <w:rFonts w:ascii="Arial" w:hAnsi="Arial" w:eastAsia="Times New Roman" w:cs="Arial"/>
                <w:b/>
                <w:bCs/>
                <w:color w:val="000000"/>
                <w:kern w:val="0"/>
                <w:sz w:val="20"/>
                <w:szCs w:val="20"/>
                <w14:ligatures w14:val="none"/>
              </w:rPr>
              <w:t>Valid Entry</w:t>
            </w:r>
          </w:p>
        </w:tc>
      </w:tr>
      <w:tr w:rsidRPr="00AD6E15" w:rsidR="00AD6E15" w:rsidTr="68A48833" w14:paraId="748A4EA3"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AD6E15" w:rsidR="00AD6E15" w:rsidP="00AD6E15" w:rsidRDefault="00AD6E15" w14:paraId="6670F385" w14:textId="77777777">
            <w:pPr>
              <w:spacing w:after="0" w:line="240" w:lineRule="auto"/>
              <w:rPr>
                <w:rFonts w:ascii="Arial" w:hAnsi="Arial" w:eastAsia="Times New Roman" w:cs="Arial"/>
                <w:color w:val="000000"/>
                <w:kern w:val="0"/>
                <w:sz w:val="20"/>
                <w:szCs w:val="20"/>
                <w14:ligatures w14:val="none"/>
              </w:rPr>
            </w:pPr>
            <w:r w:rsidRPr="00AD6E15">
              <w:rPr>
                <w:rFonts w:ascii="Arial" w:hAnsi="Arial" w:eastAsia="Times New Roman" w:cs="Arial"/>
                <w:color w:val="000000"/>
                <w:kern w:val="0"/>
                <w:sz w:val="20"/>
                <w:szCs w:val="20"/>
                <w14:ligatures w14:val="none"/>
              </w:rPr>
              <w:t>TOA</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AD6E15" w:rsidR="00AD6E15" w:rsidP="00AD6E15" w:rsidRDefault="00AD6E15" w14:paraId="163B1B12" w14:textId="77777777">
            <w:pPr>
              <w:spacing w:after="0" w:line="240" w:lineRule="auto"/>
              <w:rPr>
                <w:rFonts w:ascii="Arial" w:hAnsi="Arial" w:eastAsia="Times New Roman" w:cs="Arial"/>
                <w:color w:val="000000"/>
                <w:kern w:val="0"/>
                <w:sz w:val="20"/>
                <w:szCs w:val="20"/>
                <w14:ligatures w14:val="none"/>
              </w:rPr>
            </w:pPr>
            <w:r w:rsidRPr="00AD6E15">
              <w:rPr>
                <w:rFonts w:ascii="Arial" w:hAnsi="Arial" w:eastAsia="Times New Roman" w:cs="Arial"/>
                <w:color w:val="000000"/>
                <w:kern w:val="0"/>
                <w:sz w:val="20"/>
                <w:szCs w:val="20"/>
                <w14:ligatures w14:val="none"/>
              </w:rPr>
              <w:t>R</w:t>
            </w:r>
          </w:p>
        </w:tc>
      </w:tr>
    </w:tbl>
    <w:p w:rsidRPr="00AD6E15" w:rsidR="00AD6E15" w:rsidP="00AD6E15" w:rsidRDefault="00AD6E15" w14:paraId="78F7BFE4"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pro" w:id="7"/>
      <w:bookmarkEnd w:id="7"/>
      <w:r w:rsidRPr="00AD6E15">
        <w:rPr>
          <w:rFonts w:ascii="Arial" w:hAnsi="Arial" w:eastAsia="Times New Roman" w:cs="Arial"/>
          <w:b/>
          <w:bCs/>
          <w:color w:val="000000"/>
          <w:kern w:val="0"/>
          <w:sz w:val="21"/>
          <w:szCs w:val="21"/>
          <w14:ligatures w14:val="none"/>
        </w:rPr>
        <w:t>Provisioning and Installation</w:t>
      </w:r>
    </w:p>
    <w:p w:rsidRPr="00AD6E15" w:rsidR="00AD6E15" w:rsidP="00AD6E15" w:rsidRDefault="00AD6E15" w14:paraId="5389979F" w14:textId="77777777">
      <w:pPr>
        <w:shd w:val="clear" w:color="auto" w:fill="FFFFFF"/>
        <w:spacing w:after="0" w:line="240" w:lineRule="auto"/>
        <w:rPr>
          <w:rFonts w:ascii="Arial" w:hAnsi="Arial" w:eastAsia="Times New Roman" w:cs="Arial"/>
          <w:color w:val="000000"/>
          <w:kern w:val="0"/>
          <w:sz w:val="20"/>
          <w:szCs w:val="20"/>
          <w14:ligatures w14:val="none"/>
        </w:rPr>
      </w:pPr>
      <w:r w:rsidRPr="00AD6E15">
        <w:rPr>
          <w:rFonts w:ascii="Arial" w:hAnsi="Arial" w:eastAsia="Times New Roman" w:cs="Arial"/>
          <w:color w:val="000000"/>
          <w:kern w:val="0"/>
          <w:sz w:val="20"/>
          <w:szCs w:val="20"/>
          <w14:ligatures w14:val="none"/>
        </w:rPr>
        <w:t>General provisioning and installation activities are described in the </w:t>
      </w:r>
      <w:hyperlink w:history="1" r:id="rId33">
        <w:r w:rsidRPr="00AD6E15">
          <w:rPr>
            <w:rFonts w:ascii="Arial" w:hAnsi="Arial" w:eastAsia="Times New Roman" w:cs="Arial"/>
            <w:color w:val="006BBD"/>
            <w:kern w:val="0"/>
            <w:sz w:val="20"/>
            <w:szCs w:val="20"/>
            <w:u w:val="single"/>
            <w14:ligatures w14:val="none"/>
          </w:rPr>
          <w:t>Provisioning and Installation Overview</w:t>
        </w:r>
      </w:hyperlink>
      <w:r w:rsidRPr="00AD6E15">
        <w:rPr>
          <w:rFonts w:ascii="Arial" w:hAnsi="Arial" w:eastAsia="Times New Roman" w:cs="Arial"/>
          <w:color w:val="000000"/>
          <w:kern w:val="0"/>
          <w:sz w:val="20"/>
          <w:szCs w:val="20"/>
          <w14:ligatures w14:val="none"/>
        </w:rPr>
        <w:t>.</w:t>
      </w:r>
    </w:p>
    <w:p w:rsidRPr="00AD6E15" w:rsidR="00AD6E15" w:rsidP="68A48833" w:rsidRDefault="00AD6E15" w14:paraId="608A8A19"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AD6E15" w:rsidR="00AD6E15">
        <w:rPr>
          <w:rFonts w:ascii="Arial" w:hAnsi="Arial" w:eastAsia="Times New Roman" w:cs="Arial"/>
          <w:color w:val="000000"/>
          <w:kern w:val="0"/>
          <w:sz w:val="20"/>
          <w:szCs w:val="20"/>
          <w14:ligatures w14:val="none"/>
        </w:rPr>
        <w:t xml:space="preserve">Some products or features require the addition of a Line Class Code (LCC) to provision the service in the CenturyLink switch. When </w:t>
      </w:r>
      <w:bookmarkStart w:name="_Int_PrJyW9fA" w:id="1772401233"/>
      <w:r w:rsidRPr="00AD6E15" w:rsidR="00AD6E15">
        <w:rPr>
          <w:rFonts w:ascii="Arial" w:hAnsi="Arial" w:eastAsia="Times New Roman" w:cs="Arial"/>
          <w:color w:val="000000"/>
          <w:kern w:val="0"/>
          <w:sz w:val="20"/>
          <w:szCs w:val="20"/>
          <w14:ligatures w14:val="none"/>
        </w:rPr>
        <w:t>a LCC</w:t>
      </w:r>
      <w:bookmarkEnd w:id="1772401233"/>
      <w:r w:rsidRPr="00AD6E15" w:rsidR="00AD6E15">
        <w:rPr>
          <w:rFonts w:ascii="Arial" w:hAnsi="Arial" w:eastAsia="Times New Roman" w:cs="Arial"/>
          <w:color w:val="000000"/>
          <w:kern w:val="0"/>
          <w:sz w:val="20"/>
          <w:szCs w:val="20"/>
          <w14:ligatures w14:val="none"/>
        </w:rPr>
        <w:t xml:space="preserve"> is </w:t>
      </w:r>
      <w:r w:rsidRPr="00AD6E15" w:rsidR="00AD6E15">
        <w:rPr>
          <w:rFonts w:ascii="Arial" w:hAnsi="Arial" w:eastAsia="Times New Roman" w:cs="Arial"/>
          <w:color w:val="000000"/>
          <w:kern w:val="0"/>
          <w:sz w:val="20"/>
          <w:szCs w:val="20"/>
          <w14:ligatures w14:val="none"/>
        </w:rPr>
        <w:t xml:space="preserve">required</w:t>
      </w:r>
      <w:r w:rsidRPr="00AD6E15" w:rsidR="00AD6E15">
        <w:rPr>
          <w:rFonts w:ascii="Arial" w:hAnsi="Arial" w:eastAsia="Times New Roman" w:cs="Arial"/>
          <w:color w:val="000000"/>
          <w:kern w:val="0"/>
          <w:sz w:val="20"/>
          <w:szCs w:val="20"/>
          <w14:ligatures w14:val="none"/>
        </w:rPr>
        <w:t xml:space="preserve">, the CLEC is not responsible for providing it on the LSR; CenturyLink adds it to the service order.</w:t>
      </w:r>
    </w:p>
    <w:p w:rsidRPr="00AD6E15" w:rsidR="00AD6E15" w:rsidP="68A48833" w:rsidRDefault="00AD6E15" w14:paraId="3DE0CB08"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AD6E15" w:rsidR="00AD6E15">
        <w:rPr>
          <w:rFonts w:ascii="Arial" w:hAnsi="Arial" w:eastAsia="Times New Roman" w:cs="Arial"/>
          <w:color w:val="000000"/>
          <w:kern w:val="0"/>
          <w:sz w:val="20"/>
          <w:szCs w:val="20"/>
          <w14:ligatures w14:val="none"/>
        </w:rPr>
        <w:t xml:space="preserve">In some cases, several products associated with a single line may each </w:t>
      </w:r>
      <w:r w:rsidRPr="00AD6E15" w:rsidR="00AD6E15">
        <w:rPr>
          <w:rFonts w:ascii="Arial" w:hAnsi="Arial" w:eastAsia="Times New Roman" w:cs="Arial"/>
          <w:color w:val="000000"/>
          <w:kern w:val="0"/>
          <w:sz w:val="20"/>
          <w:szCs w:val="20"/>
          <w14:ligatures w14:val="none"/>
        </w:rPr>
        <w:t xml:space="preserve">require</w:t>
      </w:r>
      <w:r w:rsidRPr="00AD6E15" w:rsidR="00AD6E15">
        <w:rPr>
          <w:rFonts w:ascii="Arial" w:hAnsi="Arial" w:eastAsia="Times New Roman" w:cs="Arial"/>
          <w:color w:val="000000"/>
          <w:kern w:val="0"/>
          <w:sz w:val="20"/>
          <w:szCs w:val="20"/>
          <w14:ligatures w14:val="none"/>
        </w:rPr>
        <w:t xml:space="preserve"> </w:t>
      </w:r>
      <w:bookmarkStart w:name="_Int_BqIl1pZR" w:id="141475122"/>
      <w:r w:rsidRPr="00AD6E15" w:rsidR="00AD6E15">
        <w:rPr>
          <w:rFonts w:ascii="Arial" w:hAnsi="Arial" w:eastAsia="Times New Roman" w:cs="Arial"/>
          <w:color w:val="000000"/>
          <w:kern w:val="0"/>
          <w:sz w:val="20"/>
          <w:szCs w:val="20"/>
          <w14:ligatures w14:val="none"/>
        </w:rPr>
        <w:t>a</w:t>
      </w:r>
      <w:bookmarkEnd w:id="141475122"/>
      <w:r w:rsidRPr="00AD6E15" w:rsidR="00AD6E15">
        <w:rPr>
          <w:rFonts w:ascii="Arial" w:hAnsi="Arial" w:eastAsia="Times New Roman" w:cs="Arial"/>
          <w:color w:val="000000"/>
          <w:kern w:val="0"/>
          <w:sz w:val="20"/>
          <w:szCs w:val="20"/>
          <w14:ligatures w14:val="none"/>
        </w:rPr>
        <w:t xml:space="preserve"> LCC. Only one LCC may be used on a line. Therefore, in these situations, CenturyLink will assign a single LCC that provides the function for multiple products.</w:t>
      </w:r>
    </w:p>
    <w:p w:rsidRPr="00AD6E15" w:rsidR="00AD6E15" w:rsidP="00AD6E15" w:rsidRDefault="00AD6E15" w14:paraId="73D9C599"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D6E15">
        <w:rPr>
          <w:rFonts w:ascii="Arial" w:hAnsi="Arial" w:eastAsia="Times New Roman" w:cs="Arial"/>
          <w:color w:val="000000"/>
          <w:kern w:val="0"/>
          <w:sz w:val="20"/>
          <w:szCs w:val="20"/>
          <w14:ligatures w14:val="none"/>
        </w:rPr>
        <w:t>CenturyLink enters the LCC on the service order following each line USOC to be equipped with the product or feature, as in the following example:</w:t>
      </w:r>
    </w:p>
    <w:p w:rsidRPr="00AD6E15" w:rsidR="00AD6E15" w:rsidP="00AD6E15" w:rsidRDefault="00AD6E15" w14:paraId="047E7AAB" w14:textId="77777777">
      <w:pPr>
        <w:numPr>
          <w:ilvl w:val="0"/>
          <w:numId w:val="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D6E15">
        <w:rPr>
          <w:rFonts w:ascii="Arial" w:hAnsi="Arial" w:eastAsia="Times New Roman" w:cs="Arial"/>
          <w:color w:val="000000"/>
          <w:kern w:val="0"/>
          <w:sz w:val="20"/>
          <w:szCs w:val="20"/>
          <w14:ligatures w14:val="none"/>
        </w:rPr>
        <w:t xml:space="preserve">U5R/PIC </w:t>
      </w:r>
      <w:proofErr w:type="spellStart"/>
      <w:r w:rsidRPr="00AD6E15">
        <w:rPr>
          <w:rFonts w:ascii="Arial" w:hAnsi="Arial" w:eastAsia="Times New Roman" w:cs="Arial"/>
          <w:color w:val="000000"/>
          <w:kern w:val="0"/>
          <w:sz w:val="20"/>
          <w:szCs w:val="20"/>
          <w14:ligatures w14:val="none"/>
        </w:rPr>
        <w:t>xxxx</w:t>
      </w:r>
      <w:proofErr w:type="spellEnd"/>
      <w:r w:rsidRPr="00AD6E15">
        <w:rPr>
          <w:rFonts w:ascii="Arial" w:hAnsi="Arial" w:eastAsia="Times New Roman" w:cs="Arial"/>
          <w:color w:val="000000"/>
          <w:kern w:val="0"/>
          <w:sz w:val="20"/>
          <w:szCs w:val="20"/>
          <w14:ligatures w14:val="none"/>
        </w:rPr>
        <w:t>/LCC TMM</w:t>
      </w:r>
    </w:p>
    <w:p w:rsidRPr="00AD6E15" w:rsidR="00AD6E15" w:rsidP="00AD6E15" w:rsidRDefault="00AD6E15" w14:paraId="03349DCF" w14:textId="77777777">
      <w:pPr>
        <w:numPr>
          <w:ilvl w:val="0"/>
          <w:numId w:val="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D6E15">
        <w:rPr>
          <w:rFonts w:ascii="Arial" w:hAnsi="Arial" w:eastAsia="Times New Roman" w:cs="Arial"/>
          <w:color w:val="000000"/>
          <w:kern w:val="0"/>
          <w:sz w:val="20"/>
          <w:szCs w:val="20"/>
          <w14:ligatures w14:val="none"/>
        </w:rPr>
        <w:t>RTY</w:t>
      </w:r>
    </w:p>
    <w:p w:rsidRPr="00AD6E15" w:rsidR="00AD6E15" w:rsidP="00AD6E15" w:rsidRDefault="00AD6E15" w14:paraId="1496BDB5" w14:textId="77777777">
      <w:pPr>
        <w:shd w:val="clear" w:color="auto" w:fill="FFFFFF"/>
        <w:spacing w:after="0" w:line="240" w:lineRule="auto"/>
        <w:rPr>
          <w:rFonts w:ascii="Arial" w:hAnsi="Arial" w:eastAsia="Times New Roman" w:cs="Arial"/>
          <w:color w:val="000000"/>
          <w:kern w:val="0"/>
          <w:sz w:val="20"/>
          <w:szCs w:val="20"/>
          <w14:ligatures w14:val="none"/>
        </w:rPr>
      </w:pPr>
      <w:r w:rsidRPr="00AD6E15">
        <w:rPr>
          <w:rFonts w:ascii="Arial" w:hAnsi="Arial" w:eastAsia="Times New Roman" w:cs="Arial"/>
          <w:color w:val="000000"/>
          <w:kern w:val="0"/>
          <w:sz w:val="20"/>
          <w:szCs w:val="20"/>
          <w14:ligatures w14:val="none"/>
        </w:rPr>
        <w:t>For information on the LCCs used in provisioning CLSP service, refer to the </w:t>
      </w:r>
      <w:hyperlink w:history="1" r:id="rId34">
        <w:r w:rsidRPr="00AD6E15">
          <w:rPr>
            <w:rFonts w:ascii="Arial" w:hAnsi="Arial" w:eastAsia="Times New Roman" w:cs="Arial"/>
            <w:color w:val="006BBD"/>
            <w:kern w:val="0"/>
            <w:sz w:val="20"/>
            <w:szCs w:val="20"/>
            <w:u w:val="single"/>
            <w14:ligatures w14:val="none"/>
          </w:rPr>
          <w:t>LCC Job Aid</w:t>
        </w:r>
      </w:hyperlink>
      <w:r w:rsidRPr="00AD6E15">
        <w:rPr>
          <w:rFonts w:ascii="Arial" w:hAnsi="Arial" w:eastAsia="Times New Roman" w:cs="Arial"/>
          <w:color w:val="000000"/>
          <w:kern w:val="0"/>
          <w:sz w:val="20"/>
          <w:szCs w:val="20"/>
          <w14:ligatures w14:val="none"/>
        </w:rPr>
        <w:t>. The LCC Job Aid is provided as an informational tool and should not be used by the CLEC when submitting an LSR.</w:t>
      </w:r>
    </w:p>
    <w:p w:rsidRPr="00AD6E15" w:rsidR="00AD6E15" w:rsidP="00AD6E15" w:rsidRDefault="00AD6E15" w14:paraId="75F88260"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maint" w:id="8"/>
      <w:bookmarkEnd w:id="8"/>
      <w:r w:rsidRPr="00AD6E15">
        <w:rPr>
          <w:rFonts w:ascii="Arial" w:hAnsi="Arial" w:eastAsia="Times New Roman" w:cs="Arial"/>
          <w:b/>
          <w:bCs/>
          <w:color w:val="000000"/>
          <w:kern w:val="0"/>
          <w:sz w:val="21"/>
          <w:szCs w:val="21"/>
          <w14:ligatures w14:val="none"/>
        </w:rPr>
        <w:t>Maintenance and Repair</w:t>
      </w:r>
    </w:p>
    <w:p w:rsidRPr="00AD6E15" w:rsidR="00AD6E15" w:rsidP="68A48833" w:rsidRDefault="00AD6E15" w14:paraId="59AE8181" w14:textId="61FA18CE">
      <w:pPr>
        <w:shd w:val="clear" w:color="auto" w:fill="FFFFFF" w:themeFill="background1"/>
        <w:spacing w:after="0" w:line="240" w:lineRule="auto"/>
        <w:rPr>
          <w:rFonts w:ascii="Arial" w:hAnsi="Arial" w:eastAsia="Times New Roman" w:cs="Arial"/>
          <w:color w:val="000000"/>
          <w:kern w:val="0"/>
          <w:sz w:val="20"/>
          <w:szCs w:val="20"/>
          <w14:ligatures w14:val="none"/>
        </w:rPr>
      </w:pPr>
      <w:r w:rsidRPr="00AD6E15" w:rsidR="00AD6E15">
        <w:rPr>
          <w:rFonts w:ascii="Arial" w:hAnsi="Arial" w:eastAsia="Times New Roman" w:cs="Arial"/>
          <w:color w:val="000000"/>
          <w:kern w:val="0"/>
          <w:sz w:val="20"/>
          <w:szCs w:val="20"/>
          <w14:ligatures w14:val="none"/>
        </w:rPr>
        <w:t xml:space="preserve">In certain communities where CenturyLink has deployed Fiber </w:t>
      </w:r>
      <w:bookmarkStart w:name="_Int_CMS52QQf" w:id="2045750835"/>
      <w:r w:rsidRPr="00AD6E15" w:rsidR="00AD6E15">
        <w:rPr>
          <w:rFonts w:ascii="Arial" w:hAnsi="Arial" w:eastAsia="Times New Roman" w:cs="Arial"/>
          <w:color w:val="000000"/>
          <w:kern w:val="0"/>
          <w:sz w:val="20"/>
          <w:szCs w:val="20"/>
          <w14:ligatures w14:val="none"/>
        </w:rPr>
        <w:t>To</w:t>
      </w:r>
      <w:bookmarkEnd w:id="2045750835"/>
      <w:r w:rsidRPr="00AD6E15" w:rsidR="00AD6E15">
        <w:rPr>
          <w:rFonts w:ascii="Arial" w:hAnsi="Arial" w:eastAsia="Times New Roman" w:cs="Arial"/>
          <w:color w:val="000000"/>
          <w:kern w:val="0"/>
          <w:sz w:val="20"/>
          <w:szCs w:val="20"/>
          <w14:ligatures w14:val="none"/>
        </w:rPr>
        <w:t xml:space="preserve"> </w:t>
      </w:r>
      <w:bookmarkStart w:name="_Int_cXeqkTUN" w:id="1217787120"/>
      <w:r w:rsidRPr="00AD6E15" w:rsidR="00AD6E15">
        <w:rPr>
          <w:rFonts w:ascii="Arial" w:hAnsi="Arial" w:eastAsia="Times New Roman" w:cs="Arial"/>
          <w:color w:val="000000"/>
          <w:kern w:val="0"/>
          <w:sz w:val="20"/>
          <w:szCs w:val="20"/>
          <w14:ligatures w14:val="none"/>
        </w:rPr>
        <w:t xml:space="preserve">The</w:t>
      </w:r>
      <w:bookmarkEnd w:id="1217787120"/>
      <w:r w:rsidRPr="00AD6E15" w:rsidR="00AD6E15">
        <w:rPr>
          <w:rFonts w:ascii="Arial" w:hAnsi="Arial" w:eastAsia="Times New Roman" w:cs="Arial"/>
          <w:color w:val="000000"/>
          <w:kern w:val="0"/>
          <w:sz w:val="20"/>
          <w:szCs w:val="20"/>
          <w14:ligatures w14:val="none"/>
        </w:rPr>
        <w:t xml:space="preserve"> Premise (FTTP) architecture, CenturyLink will not be able to technically line power the customer phone from the serving wire center. </w:t>
      </w:r>
      <w:r w:rsidRPr="00AD6E15" w:rsidR="00AD6E15">
        <w:rPr>
          <w:rFonts w:ascii="Arial" w:hAnsi="Arial" w:eastAsia="Times New Roman" w:cs="Arial"/>
          <w:color w:val="000000"/>
          <w:kern w:val="0"/>
          <w:sz w:val="20"/>
          <w:szCs w:val="20"/>
          <w14:ligatures w14:val="none"/>
        </w:rPr>
        <w:t xml:space="preserve">In the event of</w:t>
      </w:r>
      <w:r w:rsidRPr="00AD6E15" w:rsidR="00AD6E15">
        <w:rPr>
          <w:rFonts w:ascii="Arial" w:hAnsi="Arial" w:eastAsia="Times New Roman" w:cs="Arial"/>
          <w:color w:val="000000"/>
          <w:kern w:val="0"/>
          <w:sz w:val="20"/>
          <w:szCs w:val="20"/>
          <w14:ligatures w14:val="none"/>
        </w:rPr>
        <w:t xml:space="preserve"> a power outage, lifeline capability would not be available. Therefore, a </w:t>
      </w:r>
      <w:hyperlink w:history="1" r:id="R8093b2398e91456e">
        <w:r w:rsidRPr="00AD6E15" w:rsidR="00AD6E15">
          <w:rPr>
            <w:rFonts w:ascii="Arial" w:hAnsi="Arial" w:eastAsia="Times New Roman" w:cs="Arial"/>
            <w:color w:val="006BBD"/>
            <w:kern w:val="0"/>
            <w:sz w:val="20"/>
            <w:szCs w:val="20"/>
            <w:u w:val="single"/>
            <w14:ligatures w14:val="none"/>
          </w:rPr>
          <w:t>Battery Back-up Unit</w:t>
        </w:r>
      </w:hyperlink>
      <w:r w:rsidRPr="00AD6E15" w:rsidR="00AD6E15">
        <w:rPr>
          <w:rFonts w:ascii="Arial" w:hAnsi="Arial" w:eastAsia="Times New Roman" w:cs="Arial"/>
          <w:color w:val="000000"/>
          <w:kern w:val="0"/>
          <w:sz w:val="20"/>
          <w:szCs w:val="20"/>
          <w14:ligatures w14:val="none"/>
        </w:rPr>
        <w:t xml:space="preserve"> is recommended at the end user customer location for lifeline capability. If a battery </w:t>
      </w:r>
      <w:bookmarkStart w:name="_Int_jPJ6kmfI" w:id="397109136"/>
      <w:r w:rsidRPr="00AD6E15" w:rsidR="00AD6E15">
        <w:rPr>
          <w:rFonts w:ascii="Arial" w:hAnsi="Arial" w:eastAsia="Times New Roman" w:cs="Arial"/>
          <w:color w:val="000000"/>
          <w:kern w:val="0"/>
          <w:sz w:val="20"/>
          <w:szCs w:val="20"/>
          <w14:ligatures w14:val="none"/>
        </w:rPr>
        <w:t>back up</w:t>
      </w:r>
      <w:bookmarkEnd w:id="397109136"/>
      <w:r w:rsidRPr="00AD6E15" w:rsidR="00AD6E15">
        <w:rPr>
          <w:rFonts w:ascii="Arial" w:hAnsi="Arial" w:eastAsia="Times New Roman" w:cs="Arial"/>
          <w:color w:val="000000"/>
          <w:kern w:val="0"/>
          <w:sz w:val="20"/>
          <w:szCs w:val="20"/>
          <w14:ligatures w14:val="none"/>
        </w:rPr>
        <w:t xml:space="preserve"> </w:t>
      </w:r>
      <w:r w:rsidRPr="00AD6E15" w:rsidR="00AD6E15">
        <w:rPr>
          <w:rFonts w:ascii="Arial" w:hAnsi="Arial" w:eastAsia="Times New Roman" w:cs="Arial"/>
          <w:color w:val="000000"/>
          <w:kern w:val="0"/>
          <w:sz w:val="20"/>
          <w:szCs w:val="20"/>
          <w14:ligatures w14:val="none"/>
        </w:rPr>
        <w:t>unit</w:t>
      </w:r>
      <w:r w:rsidRPr="00AD6E15" w:rsidR="185145DE">
        <w:rPr>
          <w:rFonts w:ascii="Arial" w:hAnsi="Arial" w:eastAsia="Times New Roman" w:cs="Arial"/>
          <w:color w:val="000000"/>
          <w:kern w:val="0"/>
          <w:sz w:val="20"/>
          <w:szCs w:val="20"/>
          <w14:ligatures w14:val="none"/>
        </w:rPr>
        <w:t xml:space="preserve"> </w:t>
      </w:r>
      <w:r w:rsidRPr="00AD6E15" w:rsidR="00AD6E15">
        <w:rPr>
          <w:rFonts w:ascii="Arial" w:hAnsi="Arial" w:eastAsia="Times New Roman" w:cs="Arial"/>
          <w:color w:val="000000"/>
          <w:kern w:val="0"/>
          <w:sz w:val="20"/>
          <w:szCs w:val="20"/>
          <w14:ligatures w14:val="none"/>
        </w:rPr>
        <w:t>is</w:t>
      </w:r>
      <w:r w:rsidRPr="00AD6E15" w:rsidR="00AD6E15">
        <w:rPr>
          <w:rFonts w:ascii="Arial" w:hAnsi="Arial" w:eastAsia="Times New Roman" w:cs="Arial"/>
          <w:color w:val="000000"/>
          <w:kern w:val="0"/>
          <w:sz w:val="20"/>
          <w:szCs w:val="20"/>
          <w14:ligatures w14:val="none"/>
        </w:rPr>
        <w:t xml:space="preserve"> not currently installed at the end user premise, CenturyLink will install or replace a unit at your request, but it must be ordered on an LSR. To order this on the install request, the related USOC for the battery back-up unit is 1CRMG. Appropriate charges will apply. Alternatively, you or your end user may provide and install your own battery back-up unit that is </w:t>
      </w:r>
      <w:r w:rsidRPr="00AD6E15" w:rsidR="00AD6E15">
        <w:rPr>
          <w:rFonts w:ascii="Arial" w:hAnsi="Arial" w:eastAsia="Times New Roman" w:cs="Arial"/>
          <w:color w:val="000000"/>
          <w:kern w:val="0"/>
          <w:sz w:val="20"/>
          <w:szCs w:val="20"/>
          <w14:ligatures w14:val="none"/>
        </w:rPr>
        <w:t xml:space="preserve">purchased</w:t>
      </w:r>
      <w:r w:rsidRPr="00AD6E15" w:rsidR="00AD6E15">
        <w:rPr>
          <w:rFonts w:ascii="Arial" w:hAnsi="Arial" w:eastAsia="Times New Roman" w:cs="Arial"/>
          <w:color w:val="000000"/>
          <w:kern w:val="0"/>
          <w:sz w:val="20"/>
          <w:szCs w:val="20"/>
          <w14:ligatures w14:val="none"/>
        </w:rPr>
        <w:t xml:space="preserve"> commercially.</w:t>
      </w:r>
    </w:p>
    <w:p w:rsidRPr="00AD6E15" w:rsidR="00AD6E15" w:rsidP="00AD6E15" w:rsidRDefault="00AD6E15" w14:paraId="16AB099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D6E15">
        <w:rPr>
          <w:rFonts w:ascii="Arial" w:hAnsi="Arial" w:eastAsia="Times New Roman" w:cs="Arial"/>
          <w:color w:val="000000"/>
          <w:kern w:val="0"/>
          <w:sz w:val="20"/>
          <w:szCs w:val="20"/>
          <w14:ligatures w14:val="none"/>
        </w:rPr>
        <w:t>The maintenance and/or replacement of the battery in the back-up unit will be the responsibility of you and your end user customer. For maintenance, you may submit an LSR to have a battery back-up unit installed or replaced.</w:t>
      </w:r>
    </w:p>
    <w:p w:rsidRPr="00AD6E15" w:rsidR="00AD6E15" w:rsidP="00AD6E15" w:rsidRDefault="00AD6E15" w14:paraId="3A9C4DAF" w14:textId="77777777">
      <w:pPr>
        <w:shd w:val="clear" w:color="auto" w:fill="FFFFFF"/>
        <w:spacing w:after="0" w:line="240" w:lineRule="auto"/>
        <w:rPr>
          <w:rFonts w:ascii="Arial" w:hAnsi="Arial" w:eastAsia="Times New Roman" w:cs="Arial"/>
          <w:color w:val="000000"/>
          <w:kern w:val="0"/>
          <w:sz w:val="20"/>
          <w:szCs w:val="20"/>
          <w14:ligatures w14:val="none"/>
        </w:rPr>
      </w:pPr>
      <w:r w:rsidRPr="00AD6E15">
        <w:rPr>
          <w:rFonts w:ascii="Arial" w:hAnsi="Arial" w:eastAsia="Times New Roman" w:cs="Arial"/>
          <w:color w:val="000000"/>
          <w:kern w:val="0"/>
          <w:sz w:val="20"/>
          <w:szCs w:val="20"/>
          <w14:ligatures w14:val="none"/>
        </w:rPr>
        <w:t>For additional maintenance information for end user customers, refer to </w:t>
      </w:r>
      <w:hyperlink w:history="1" r:id="rId36">
        <w:r w:rsidRPr="00AD6E15">
          <w:rPr>
            <w:rFonts w:ascii="Arial" w:hAnsi="Arial" w:eastAsia="Times New Roman" w:cs="Arial"/>
            <w:color w:val="006BBD"/>
            <w:kern w:val="0"/>
            <w:sz w:val="20"/>
            <w:szCs w:val="20"/>
            <w:u w:val="single"/>
            <w14:ligatures w14:val="none"/>
          </w:rPr>
          <w:t>Battery Back-up Maintenance Information</w:t>
        </w:r>
      </w:hyperlink>
      <w:r w:rsidRPr="00AD6E15">
        <w:rPr>
          <w:rFonts w:ascii="Arial" w:hAnsi="Arial" w:eastAsia="Times New Roman" w:cs="Arial"/>
          <w:color w:val="000000"/>
          <w:kern w:val="0"/>
          <w:sz w:val="20"/>
          <w:szCs w:val="20"/>
          <w14:ligatures w14:val="none"/>
        </w:rPr>
        <w:t>. </w:t>
      </w:r>
    </w:p>
    <w:p w:rsidRPr="00AD6E15" w:rsidR="00AD6E15" w:rsidP="00AD6E15" w:rsidRDefault="00AD6E15" w14:paraId="195D0C44"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AD6E15">
        <w:rPr>
          <w:rFonts w:ascii="Arial" w:hAnsi="Arial" w:eastAsia="Times New Roman" w:cs="Arial"/>
          <w:b/>
          <w:bCs/>
          <w:color w:val="000000"/>
          <w:kern w:val="0"/>
          <w:sz w:val="21"/>
          <w:szCs w:val="21"/>
          <w14:ligatures w14:val="none"/>
        </w:rPr>
        <w:t>Billing</w:t>
      </w:r>
    </w:p>
    <w:p w:rsidRPr="00AD6E15" w:rsidR="00AD6E15" w:rsidP="1DB57CAB" w:rsidRDefault="00AD6E15" w14:textId="46FD5EDA" w14:paraId="6CA1B7E5">
      <w:pPr>
        <w:pStyle w:val="Normal"/>
        <w:shd w:val="clear" w:color="auto" w:fill="FFFFFF" w:themeFill="background1"/>
        <w:spacing w:after="0" w:line="240" w:lineRule="auto"/>
        <w:rPr>
          <w:rFonts w:ascii="Arial" w:hAnsi="Arial" w:eastAsia="Times New Roman" w:cs="Arial"/>
          <w:b w:val="1"/>
          <w:bCs w:val="1"/>
          <w:color w:val="000000" w:themeColor="text1" w:themeTint="FF" w:themeShade="FF"/>
          <w:sz w:val="26"/>
          <w:szCs w:val="26"/>
        </w:rPr>
      </w:pPr>
      <w:r w:rsidRPr="3A500C2C" w:rsidR="00AD6E15">
        <w:rPr>
          <w:rFonts w:ascii="Arial" w:hAnsi="Arial" w:eastAsia="Times New Roman" w:cs="Arial"/>
          <w:strike w:val="1"/>
          <w:color w:val="FF0000"/>
          <w:kern w:val="0"/>
          <w:sz w:val="20"/>
          <w:szCs w:val="20"/>
          <w14:ligatures w14:val="none"/>
        </w:rPr>
        <w:t>Customer Records and Information System (CRIS) billing is described in </w:t>
      </w:r>
      <w:hyperlink w:history="1" r:id="Rc063f962cab846a8">
        <w:r w:rsidRPr="3A500C2C" w:rsidR="00AD6E15">
          <w:rPr>
            <w:rFonts w:ascii="Arial" w:hAnsi="Arial" w:eastAsia="Times New Roman" w:cs="Arial"/>
            <w:strike w:val="1"/>
            <w:color w:val="FF0000"/>
            <w:kern w:val="0"/>
            <w:sz w:val="20"/>
            <w:szCs w:val="20"/>
            <w:u w:val="single"/>
            <w14:ligatures w14:val="none"/>
          </w:rPr>
          <w:t>Billing Information - Customer Records and Information System (CRIS)</w:t>
        </w:r>
      </w:hyperlink>
      <w:r w:rsidRPr="3A500C2C" w:rsidR="00AD6E15">
        <w:rPr>
          <w:rFonts w:ascii="Arial" w:hAnsi="Arial" w:eastAsia="Times New Roman" w:cs="Arial"/>
          <w:strike w:val="1"/>
          <w:color w:val="FF0000"/>
          <w:kern w:val="0"/>
          <w:sz w:val="20"/>
          <w:szCs w:val="20"/>
          <w14:ligatures w14:val="none"/>
        </w:rPr>
        <w:t>.</w:t>
      </w:r>
      <w:bookmarkStart w:name="training" w:id="9"/>
      <w:bookmarkEnd w:id="9"/>
      <w:r w:rsidRPr="1DB57CAB" w:rsidR="7035AF10">
        <w:rPr>
          <w:rFonts w:ascii="Arial" w:hAnsi="Arial" w:eastAsia="Arial" w:cs="Arial"/>
          <w:b w:val="0"/>
          <w:bCs w:val="0"/>
          <w:i w:val="0"/>
          <w:iCs w:val="0"/>
          <w:caps w:val="0"/>
          <w:smallCaps w:val="0"/>
          <w:noProof w:val="0"/>
          <w:color w:val="1D1C1D"/>
          <w:sz w:val="22"/>
          <w:szCs w:val="22"/>
          <w:lang w:val="en-US"/>
        </w:rPr>
        <w:t xml:space="preserve"> </w:t>
      </w:r>
    </w:p>
    <w:p w:rsidRPr="00AD6E15" w:rsidR="00AD6E15" w:rsidP="1DB57CAB" w:rsidRDefault="00AD6E15" w14:paraId="6CCB994A" w14:textId="57F50696">
      <w:pPr>
        <w:shd w:val="clear" w:color="auto" w:fill="FFFFFF" w:themeFill="background1"/>
        <w:spacing w:before="150" w:after="225" w:line="240" w:lineRule="auto"/>
        <w:rPr>
          <w:rFonts w:ascii="Arial" w:hAnsi="Arial" w:eastAsia="Arial" w:cs="Arial"/>
          <w:b w:val="0"/>
          <w:bCs w:val="0"/>
          <w:i w:val="0"/>
          <w:iCs w:val="0"/>
          <w:caps w:val="0"/>
          <w:smallCaps w:val="0"/>
          <w:noProof w:val="0"/>
          <w:color w:val="FF0000"/>
          <w:sz w:val="20"/>
          <w:szCs w:val="20"/>
          <w:lang w:val="en-US"/>
        </w:rPr>
      </w:pPr>
      <w:r w:rsidRPr="1DB57CAB" w:rsidR="2074AFA5">
        <w:rPr>
          <w:rFonts w:ascii="Arial" w:hAnsi="Arial" w:eastAsia="Arial" w:cs="Arial"/>
          <w:b w:val="0"/>
          <w:bCs w:val="0"/>
          <w:i w:val="0"/>
          <w:iCs w:val="0"/>
          <w:caps w:val="0"/>
          <w:smallCaps w:val="0"/>
          <w:noProof w:val="0"/>
          <w:color w:val="FF0000"/>
          <w:sz w:val="20"/>
          <w:szCs w:val="20"/>
          <w:lang w:val="en-US"/>
        </w:rPr>
        <w:t>Ensemble is the new billing system for customers. For questions about the bill, please follow the instructions on the reverse side of each billing statement.</w:t>
      </w:r>
    </w:p>
    <w:p w:rsidRPr="00AD6E15" w:rsidR="00AD6E15" w:rsidP="1DB57CAB" w:rsidRDefault="00AD6E15" w14:paraId="7736BAE3" w14:textId="15BA10E7">
      <w:pPr>
        <w:shd w:val="clear" w:color="auto" w:fill="FFFFFF" w:themeFill="background1"/>
        <w:spacing w:before="150" w:after="225" w:line="240" w:lineRule="auto"/>
        <w:rPr>
          <w:rFonts w:ascii="Arial" w:hAnsi="Arial" w:eastAsia="Arial" w:cs="Arial"/>
          <w:b w:val="0"/>
          <w:bCs w:val="0"/>
          <w:i w:val="0"/>
          <w:iCs w:val="0"/>
          <w:caps w:val="0"/>
          <w:smallCaps w:val="0"/>
          <w:noProof w:val="0"/>
          <w:color w:val="FF0000"/>
          <w:sz w:val="20"/>
          <w:szCs w:val="20"/>
          <w:lang w:val="en-US"/>
        </w:rPr>
      </w:pPr>
      <w:r w:rsidRPr="1DB57CAB" w:rsidR="2074AFA5">
        <w:rPr>
          <w:rFonts w:ascii="Arial" w:hAnsi="Arial" w:eastAsia="Arial" w:cs="Arial"/>
          <w:b w:val="0"/>
          <w:bCs w:val="0"/>
          <w:i w:val="0"/>
          <w:iCs w:val="0"/>
          <w:caps w:val="0"/>
          <w:smallCaps w:val="0"/>
          <w:strike w:val="0"/>
          <w:dstrike w:val="0"/>
          <w:noProof w:val="0"/>
          <w:color w:val="FF0000"/>
          <w:sz w:val="20"/>
          <w:szCs w:val="20"/>
          <w:u w:val="none"/>
          <w:lang w:val="en-US"/>
        </w:rPr>
        <w:t>The Ensemble bill is described in </w:t>
      </w:r>
      <w:hyperlink r:id="Rf5291475d6474891">
        <w:r w:rsidRPr="1DB57CAB" w:rsidR="2074AFA5">
          <w:rPr>
            <w:rStyle w:val="Hyperlink"/>
            <w:rFonts w:ascii="Arial" w:hAnsi="Arial" w:eastAsia="Arial" w:cs="Arial"/>
            <w:b w:val="0"/>
            <w:bCs w:val="0"/>
            <w:i w:val="0"/>
            <w:iCs w:val="0"/>
            <w:caps w:val="0"/>
            <w:smallCaps w:val="0"/>
            <w:strike w:val="0"/>
            <w:dstrike w:val="0"/>
            <w:noProof w:val="0"/>
            <w:color w:val="FF0000"/>
            <w:sz w:val="20"/>
            <w:szCs w:val="20"/>
            <w:lang w:val="en-US"/>
          </w:rPr>
          <w:t>Billing Information – Ensemble</w:t>
        </w:r>
      </w:hyperlink>
      <w:r w:rsidRPr="1DB57CAB" w:rsidR="2074AFA5">
        <w:rPr>
          <w:rFonts w:ascii="Arial" w:hAnsi="Arial" w:eastAsia="Arial" w:cs="Arial"/>
          <w:b w:val="0"/>
          <w:bCs w:val="0"/>
          <w:i w:val="0"/>
          <w:iCs w:val="0"/>
          <w:caps w:val="0"/>
          <w:smallCaps w:val="0"/>
          <w:strike w:val="0"/>
          <w:dstrike w:val="0"/>
          <w:noProof w:val="0"/>
          <w:color w:val="FF0000"/>
          <w:sz w:val="20"/>
          <w:szCs w:val="20"/>
          <w:u w:val="none"/>
          <w:lang w:val="en-US"/>
        </w:rPr>
        <w:t>.</w:t>
      </w:r>
    </w:p>
    <w:p w:rsidRPr="00AD6E15" w:rsidR="00AD6E15" w:rsidP="1DB57CAB" w:rsidRDefault="00AD6E15" w14:paraId="683CB1D1" w14:textId="43BDB43F">
      <w:pPr>
        <w:pStyle w:val="Normal"/>
        <w:shd w:val="clear" w:color="auto" w:fill="FFFFFF" w:themeFill="background1"/>
        <w:spacing w:before="150" w:after="225" w:line="240" w:lineRule="auto"/>
        <w:rPr>
          <w:rFonts w:ascii="Arial" w:hAnsi="Arial" w:eastAsia="Arial" w:cs="Arial"/>
          <w:noProof w:val="0"/>
          <w:sz w:val="26"/>
          <w:szCs w:val="26"/>
          <w:lang w:val="en-US"/>
        </w:rPr>
      </w:pPr>
    </w:p>
    <w:p w:rsidR="50F8F567" w:rsidP="50F8F567" w:rsidRDefault="50F8F567" w14:paraId="03CAA470" w14:textId="2B45824E">
      <w:pPr>
        <w:pStyle w:val="Normal"/>
        <w:shd w:val="clear" w:color="auto" w:fill="FFFFFF" w:themeFill="background1"/>
        <w:spacing w:before="75" w:after="0" w:line="240" w:lineRule="auto"/>
        <w:rPr>
          <w:rFonts w:ascii="Arial" w:hAnsi="Arial" w:eastAsia="Times New Roman" w:cs="Arial"/>
          <w:b w:val="1"/>
          <w:bCs w:val="1"/>
          <w:color w:val="000000" w:themeColor="text1" w:themeTint="FF" w:themeShade="FF"/>
          <w:sz w:val="26"/>
          <w:szCs w:val="26"/>
        </w:rPr>
      </w:pPr>
    </w:p>
    <w:p w:rsidRPr="00AD6E15" w:rsidR="00AD6E15" w:rsidP="1DB57CAB" w:rsidRDefault="00AD6E15" w14:paraId="6A96BA51" w14:textId="77777777">
      <w:pPr>
        <w:pStyle w:val="Normal"/>
        <w:shd w:val="clear" w:color="auto" w:fill="FFFFFF" w:themeFill="background1"/>
        <w:spacing w:before="75" w:after="0" w:line="240" w:lineRule="auto"/>
        <w:rPr>
          <w:rFonts w:ascii="Arial" w:hAnsi="Arial" w:eastAsia="Times New Roman" w:cs="Arial"/>
          <w:b w:val="1"/>
          <w:bCs w:val="1"/>
          <w:color w:val="000000"/>
          <w:kern w:val="0"/>
          <w:sz w:val="26"/>
          <w:szCs w:val="26"/>
          <w14:ligatures w14:val="none"/>
        </w:rPr>
      </w:pPr>
      <w:r w:rsidRPr="00AD6E15" w:rsidR="00AD6E15">
        <w:rPr>
          <w:rFonts w:ascii="Arial" w:hAnsi="Arial" w:eastAsia="Times New Roman" w:cs="Arial"/>
          <w:b w:val="1"/>
          <w:bCs w:val="1"/>
          <w:color w:val="000000"/>
          <w:kern w:val="0"/>
          <w:sz w:val="26"/>
          <w:szCs w:val="26"/>
          <w14:ligatures w14:val="none"/>
        </w:rPr>
        <w:t>Training</w:t>
      </w:r>
    </w:p>
    <w:p w:rsidRPr="00AD6E15" w:rsidR="00AD6E15" w:rsidP="48EA829D" w:rsidRDefault="00AD6E15" w14:paraId="3376A944" w14:textId="4545445F">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48EA829D" w:rsidR="00AD6E15">
        <w:rPr>
          <w:rFonts w:ascii="Arial" w:hAnsi="Arial" w:eastAsia="Times New Roman" w:cs="Arial"/>
          <w:color w:val="000000" w:themeColor="text1" w:themeTint="FF" w:themeShade="FF"/>
          <w:sz w:val="20"/>
          <w:szCs w:val="20"/>
        </w:rPr>
        <w:t xml:space="preserve">CenturyLink has developed and </w:t>
      </w:r>
      <w:r w:rsidRPr="48EA829D" w:rsidR="00AD6E15">
        <w:rPr>
          <w:rFonts w:ascii="Arial" w:hAnsi="Arial" w:eastAsia="Times New Roman" w:cs="Arial"/>
          <w:color w:val="000000" w:themeColor="text1" w:themeTint="FF" w:themeShade="FF"/>
          <w:sz w:val="20"/>
          <w:szCs w:val="20"/>
        </w:rPr>
        <w:t>provides</w:t>
      </w:r>
      <w:r w:rsidRPr="48EA829D" w:rsidR="00AD6E15">
        <w:rPr>
          <w:rFonts w:ascii="Arial" w:hAnsi="Arial" w:eastAsia="Times New Roman" w:cs="Arial"/>
          <w:color w:val="000000" w:themeColor="text1" w:themeTint="FF" w:themeShade="FF"/>
          <w:sz w:val="20"/>
          <w:szCs w:val="20"/>
        </w:rPr>
        <w:t xml:space="preserve"> an array of training courses that our CLSP customers will find beneficial. The following courses are especially recommended:</w:t>
      </w:r>
    </w:p>
    <w:p w:rsidRPr="00AD6E15" w:rsidR="00AD6E15" w:rsidP="00AD6E15" w:rsidRDefault="00AD6E15" w14:paraId="6A48687F" w14:textId="77777777">
      <w:pPr>
        <w:numPr>
          <w:ilvl w:val="0"/>
          <w:numId w:val="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D6E15">
        <w:rPr>
          <w:rFonts w:ascii="Arial" w:hAnsi="Arial" w:eastAsia="Times New Roman" w:cs="Arial"/>
          <w:color w:val="000000"/>
          <w:kern w:val="0"/>
          <w:sz w:val="20"/>
          <w:szCs w:val="20"/>
          <w14:ligatures w14:val="none"/>
        </w:rPr>
        <w:t>Local CenturyLink 101: "Doing Business with CenturyLink"</w:t>
      </w:r>
    </w:p>
    <w:p w:rsidRPr="00AD6E15" w:rsidR="00AD6E15" w:rsidP="00AD6E15" w:rsidRDefault="00AD6E15" w14:paraId="76DDC552" w14:textId="77777777">
      <w:pPr>
        <w:numPr>
          <w:ilvl w:val="0"/>
          <w:numId w:val="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D6E15">
        <w:rPr>
          <w:rFonts w:ascii="Arial" w:hAnsi="Arial" w:eastAsia="Times New Roman" w:cs="Arial"/>
          <w:color w:val="000000"/>
          <w:kern w:val="0"/>
          <w:sz w:val="20"/>
          <w:szCs w:val="20"/>
          <w14:ligatures w14:val="none"/>
        </w:rPr>
        <w:t>EASE-LSR Directory Listing</w:t>
      </w:r>
    </w:p>
    <w:p w:rsidRPr="00AD6E15" w:rsidR="00AD6E15" w:rsidP="48EA829D" w:rsidRDefault="00AD6E15" w14:paraId="34E7DE4A" w14:textId="6C89D7B7">
      <w:pPr>
        <w:numPr>
          <w:ilvl w:val="0"/>
          <w:numId w:val="7"/>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r w:rsidRPr="00AD6E15" w:rsidR="00AD6E15">
        <w:rPr>
          <w:rFonts w:ascii="Arial" w:hAnsi="Arial" w:eastAsia="Times New Roman" w:cs="Arial"/>
          <w:color w:val="000000"/>
          <w:kern w:val="0"/>
          <w:sz w:val="20"/>
          <w:szCs w:val="20"/>
          <w14:ligatures w14:val="none"/>
        </w:rPr>
        <w:t xml:space="preserve">EASE</w:t>
      </w:r>
      <w:r w:rsidRPr="00AD6E15" w:rsidR="00AD6E15">
        <w:rPr>
          <w:rFonts w:ascii="Arial" w:hAnsi="Arial" w:eastAsia="Times New Roman" w:cs="Arial"/>
          <w:color w:val="000000"/>
          <w:kern w:val="0"/>
          <w:sz w:val="20"/>
          <w:szCs w:val="20"/>
          <w14:ligatures w14:val="none"/>
        </w:rPr>
        <w:t xml:space="preserve">-LSR </w:t>
      </w:r>
      <w:r w:rsidRPr="48EA829D" w:rsidR="00AD6E15">
        <w:rPr>
          <w:rFonts w:ascii="Arial" w:hAnsi="Arial" w:eastAsia="Times New Roman" w:cs="Arial"/>
          <w:strike w:val="1"/>
          <w:color w:val="FF0000"/>
          <w:kern w:val="0"/>
          <w:sz w:val="20"/>
          <w:szCs w:val="20"/>
          <w14:ligatures w14:val="none"/>
        </w:rPr>
        <w:t xml:space="preserve">"Hands </w:t>
      </w:r>
      <w:r w:rsidRPr="48EA829D" w:rsidR="00AD6E15">
        <w:rPr>
          <w:rFonts w:ascii="Arial" w:hAnsi="Arial" w:eastAsia="Times New Roman" w:cs="Arial"/>
          <w:strike w:val="1"/>
          <w:color w:val="FF0000"/>
          <w:kern w:val="0"/>
          <w:sz w:val="20"/>
          <w:szCs w:val="20"/>
          <w14:ligatures w14:val="none"/>
        </w:rPr>
        <w:t>On</w:t>
      </w:r>
      <w:r w:rsidRPr="48EA829D" w:rsidR="126EE19C">
        <w:rPr>
          <w:rFonts w:ascii="Arial" w:hAnsi="Arial" w:eastAsia="Times New Roman" w:cs="Arial"/>
          <w:strike w:val="1"/>
          <w:color w:val="FF0000"/>
          <w:kern w:val="0"/>
          <w:sz w:val="20"/>
          <w:szCs w:val="20"/>
          <w14:ligatures w14:val="none"/>
        </w:rPr>
        <w:t xml:space="preserve"> </w:t>
      </w:r>
      <w:r w:rsidRPr="48EA829D" w:rsidR="00AD6E15">
        <w:rPr>
          <w:rFonts w:ascii="Arial" w:hAnsi="Arial" w:eastAsia="Times New Roman" w:cs="Arial"/>
          <w:strike w:val="1"/>
          <w:color w:val="FF0000"/>
          <w:kern w:val="0"/>
          <w:sz w:val="20"/>
          <w:szCs w:val="20"/>
          <w14:ligatures w14:val="none"/>
        </w:rPr>
        <w:t>"</w:t>
      </w:r>
      <w:r w:rsidRPr="48EA829D" w:rsidR="404946D4">
        <w:rPr>
          <w:rFonts w:ascii="Arial" w:hAnsi="Arial" w:eastAsia="Times New Roman" w:cs="Arial"/>
          <w:strike w:val="0"/>
          <w:dstrike w:val="0"/>
          <w:color w:val="FF0000"/>
          <w:kern w:val="0"/>
          <w:sz w:val="20"/>
          <w:szCs w:val="20"/>
          <w14:ligatures w14:val="none"/>
        </w:rPr>
        <w:t>Self</w:t>
      </w:r>
      <w:r w:rsidRPr="48EA829D" w:rsidR="404946D4">
        <w:rPr>
          <w:rFonts w:ascii="Arial" w:hAnsi="Arial" w:eastAsia="Times New Roman" w:cs="Arial"/>
          <w:strike w:val="0"/>
          <w:dstrike w:val="0"/>
          <w:color w:val="FF0000"/>
          <w:kern w:val="0"/>
          <w:sz w:val="20"/>
          <w:szCs w:val="20"/>
          <w14:ligatures w14:val="none"/>
        </w:rPr>
        <w:t>-paced Training</w:t>
      </w:r>
    </w:p>
    <w:p w:rsidRPr="00AD6E15" w:rsidR="00AD6E15" w:rsidP="00AD6E15" w:rsidRDefault="00AD6E15" w14:paraId="3E478E55" w14:textId="77777777">
      <w:pPr>
        <w:numPr>
          <w:ilvl w:val="0"/>
          <w:numId w:val="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D6E15">
        <w:rPr>
          <w:rFonts w:ascii="Arial" w:hAnsi="Arial" w:eastAsia="Times New Roman" w:cs="Arial"/>
          <w:color w:val="000000"/>
          <w:kern w:val="0"/>
          <w:sz w:val="20"/>
          <w:szCs w:val="20"/>
          <w14:ligatures w14:val="none"/>
        </w:rPr>
        <w:t>POTS Product Overview</w:t>
      </w:r>
    </w:p>
    <w:p w:rsidRPr="00AD6E15" w:rsidR="00AD6E15" w:rsidP="68A48833" w:rsidRDefault="00AD6E15" w14:paraId="5A2C175D" w14:textId="2282C159">
      <w:pPr>
        <w:shd w:val="clear" w:color="auto" w:fill="FFFFFF" w:themeFill="background1"/>
        <w:spacing w:after="0" w:line="240" w:lineRule="auto"/>
        <w:rPr>
          <w:rFonts w:ascii="Arial" w:hAnsi="Arial" w:eastAsia="Times New Roman" w:cs="Arial"/>
          <w:color w:val="000000"/>
          <w:kern w:val="0"/>
          <w:sz w:val="20"/>
          <w:szCs w:val="20"/>
          <w14:ligatures w14:val="none"/>
        </w:rPr>
      </w:pPr>
      <w:r w:rsidRPr="00AD6E15" w:rsidR="00AD6E15">
        <w:rPr>
          <w:rFonts w:ascii="Arial" w:hAnsi="Arial" w:eastAsia="Times New Roman" w:cs="Arial"/>
          <w:color w:val="000000"/>
          <w:kern w:val="0"/>
          <w:sz w:val="20"/>
          <w:szCs w:val="20"/>
          <w14:ligatures w14:val="none"/>
        </w:rPr>
        <w:t xml:space="preserve">View </w:t>
      </w:r>
      <w:r w:rsidRPr="00AD6E15" w:rsidR="00AD6E15">
        <w:rPr>
          <w:rFonts w:ascii="Arial" w:hAnsi="Arial" w:eastAsia="Times New Roman" w:cs="Arial"/>
          <w:color w:val="000000"/>
          <w:kern w:val="0"/>
          <w:sz w:val="20"/>
          <w:szCs w:val="20"/>
          <w14:ligatures w14:val="none"/>
        </w:rPr>
        <w:t>additional</w:t>
      </w:r>
      <w:r w:rsidRPr="00AD6E15" w:rsidR="00AD6E15">
        <w:rPr>
          <w:rFonts w:ascii="Arial" w:hAnsi="Arial" w:eastAsia="Times New Roman" w:cs="Arial"/>
          <w:color w:val="000000"/>
          <w:kern w:val="0"/>
          <w:sz w:val="20"/>
          <w:szCs w:val="20"/>
          <w14:ligatures w14:val="none"/>
        </w:rPr>
        <w:t xml:space="preserve"> CenturyLink courses in </w:t>
      </w:r>
      <w:r w:rsidRPr="00AD6E15" w:rsidR="00AD6E15">
        <w:rPr>
          <w:rFonts w:ascii="Arial" w:hAnsi="Arial" w:eastAsia="Times New Roman" w:cs="Arial"/>
          <w:color w:val="000000"/>
          <w:kern w:val="0"/>
          <w:sz w:val="20"/>
          <w:szCs w:val="20"/>
          <w14:ligatures w14:val="none"/>
        </w:rPr>
        <w:t>the</w:t>
      </w:r>
      <w:r w:rsidRPr="00AD6E15" w:rsidR="2FE20744">
        <w:rPr>
          <w:rFonts w:ascii="Arial" w:hAnsi="Arial" w:eastAsia="Times New Roman" w:cs="Arial"/>
          <w:color w:val="000000"/>
          <w:kern w:val="0"/>
          <w:sz w:val="20"/>
          <w:szCs w:val="20"/>
          <w14:ligatures w14:val="none"/>
        </w:rPr>
        <w:t xml:space="preserve"> </w:t>
      </w:r>
      <w:r w:rsidRPr="68A48833" w:rsidR="2FE20744">
        <w:rPr>
          <w:rFonts w:ascii="Arial" w:hAnsi="Arial" w:eastAsia="Times New Roman" w:cs="Arial"/>
          <w:strike w:val="1"/>
          <w:color w:val="FF0000"/>
          <w:kern w:val="0"/>
          <w:sz w:val="20"/>
          <w:szCs w:val="20"/>
          <w14:ligatures w14:val="none"/>
        </w:rPr>
        <w:t>Course</w:t>
      </w:r>
      <w:r w:rsidRPr="68A48833" w:rsidR="2FE20744">
        <w:rPr>
          <w:rFonts w:ascii="Arial" w:hAnsi="Arial" w:eastAsia="Times New Roman" w:cs="Arial"/>
          <w:strike w:val="1"/>
          <w:color w:val="FF0000"/>
          <w:kern w:val="0"/>
          <w:sz w:val="20"/>
          <w:szCs w:val="20"/>
          <w14:ligatures w14:val="none"/>
        </w:rPr>
        <w:t xml:space="preserve"> </w:t>
      </w:r>
      <w:r w:rsidRPr="68A48833" w:rsidR="00AD6E15">
        <w:rPr>
          <w:rFonts w:ascii="Arial" w:hAnsi="Arial" w:eastAsia="Times New Roman" w:cs="Arial"/>
          <w:strike w:val="1"/>
          <w:color w:val="FF0000"/>
          <w:kern w:val="0"/>
          <w:sz w:val="20"/>
          <w:szCs w:val="20"/>
          <w14:ligatures w14:val="none"/>
        </w:rPr>
        <w:t> </w:t>
      </w:r>
      <w:hyperlink r:id="R00aa04c92c394140">
        <w:r w:rsidRPr="68A48833" w:rsidR="459BF456">
          <w:rPr>
            <w:rStyle w:val="Hyperlink"/>
            <w:rFonts w:ascii="Arial" w:hAnsi="Arial" w:eastAsia="Times New Roman" w:cs="Arial"/>
            <w:sz w:val="20"/>
            <w:szCs w:val="20"/>
          </w:rPr>
          <w:t>Training</w:t>
        </w:r>
        <w:r w:rsidRPr="68A48833" w:rsidR="00AD6E15">
          <w:rPr>
            <w:rStyle w:val="Hyperlink"/>
            <w:rFonts w:ascii="Arial" w:hAnsi="Arial" w:eastAsia="Times New Roman" w:cs="Arial"/>
            <w:sz w:val="20"/>
            <w:szCs w:val="20"/>
          </w:rPr>
          <w:t xml:space="preserve"> Catalog</w:t>
        </w:r>
      </w:hyperlink>
      <w:r w:rsidRPr="68A48833" w:rsidR="00AD6E15">
        <w:rPr>
          <w:rFonts w:ascii="Arial" w:hAnsi="Arial" w:eastAsia="Times New Roman" w:cs="Arial"/>
          <w:color w:val="000000" w:themeColor="text1" w:themeTint="FF" w:themeShade="FF"/>
          <w:sz w:val="20"/>
          <w:szCs w:val="20"/>
        </w:rPr>
        <w:t>.</w:t>
      </w:r>
    </w:p>
    <w:p w:rsidRPr="00AD6E15" w:rsidR="00AD6E15" w:rsidP="00AD6E15" w:rsidRDefault="00AD6E15" w14:paraId="6889255F"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contacts" w:id="10"/>
      <w:bookmarkEnd w:id="10"/>
      <w:r w:rsidRPr="00AD6E15">
        <w:rPr>
          <w:rFonts w:ascii="Arial" w:hAnsi="Arial" w:eastAsia="Times New Roman" w:cs="Arial"/>
          <w:b/>
          <w:bCs/>
          <w:color w:val="000000"/>
          <w:kern w:val="0"/>
          <w:sz w:val="26"/>
          <w:szCs w:val="26"/>
          <w14:ligatures w14:val="none"/>
        </w:rPr>
        <w:t>Contacts</w:t>
      </w:r>
    </w:p>
    <w:p w:rsidRPr="00AD6E15" w:rsidR="00AD6E15" w:rsidP="68A48833" w:rsidRDefault="00AD6E15" w14:paraId="706B9E80"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AD6E15" w:rsidR="00AD6E15">
        <w:rPr>
          <w:rFonts w:ascii="Arial" w:hAnsi="Arial" w:eastAsia="Times New Roman" w:cs="Arial"/>
          <w:color w:val="000000"/>
          <w:kern w:val="0"/>
          <w:sz w:val="20"/>
          <w:szCs w:val="20"/>
          <w14:ligatures w14:val="none"/>
        </w:rPr>
        <w:t xml:space="preserve">CenturyLink contact information </w:t>
      </w:r>
      <w:bookmarkStart w:name="_Int_W1MOdaYT" w:id="1968243422"/>
      <w:r w:rsidRPr="00AD6E15" w:rsidR="00AD6E15">
        <w:rPr>
          <w:rFonts w:ascii="Arial" w:hAnsi="Arial" w:eastAsia="Times New Roman" w:cs="Arial"/>
          <w:color w:val="000000"/>
          <w:kern w:val="0"/>
          <w:sz w:val="20"/>
          <w:szCs w:val="20"/>
          <w14:ligatures w14:val="none"/>
        </w:rPr>
        <w:t xml:space="preserve">is </w:t>
      </w:r>
      <w:r w:rsidRPr="00AD6E15" w:rsidR="00AD6E15">
        <w:rPr>
          <w:rFonts w:ascii="Arial" w:hAnsi="Arial" w:eastAsia="Times New Roman" w:cs="Arial"/>
          <w:color w:val="000000"/>
          <w:kern w:val="0"/>
          <w:sz w:val="20"/>
          <w:szCs w:val="20"/>
          <w14:ligatures w14:val="none"/>
        </w:rPr>
        <w:t>located</w:t>
      </w:r>
      <w:r w:rsidRPr="00AD6E15" w:rsidR="00AD6E15">
        <w:rPr>
          <w:rFonts w:ascii="Arial" w:hAnsi="Arial" w:eastAsia="Times New Roman" w:cs="Arial"/>
          <w:color w:val="000000"/>
          <w:kern w:val="0"/>
          <w:sz w:val="20"/>
          <w:szCs w:val="20"/>
          <w14:ligatures w14:val="none"/>
        </w:rPr>
        <w:t xml:space="preserve"> in</w:t>
      </w:r>
      <w:bookmarkEnd w:id="1968243422"/>
      <w:r w:rsidRPr="00AD6E15" w:rsidR="00AD6E15">
        <w:rPr>
          <w:rFonts w:ascii="Arial" w:hAnsi="Arial" w:eastAsia="Times New Roman" w:cs="Arial"/>
          <w:color w:val="000000"/>
          <w:kern w:val="0"/>
          <w:sz w:val="20"/>
          <w:szCs w:val="20"/>
          <w14:ligatures w14:val="none"/>
        </w:rPr>
        <w:t> </w:t>
      </w:r>
      <w:hyperlink w:history="1" r:id="Re3fe75fc3c3f4c09">
        <w:r w:rsidRPr="00AD6E15" w:rsidR="00AD6E15">
          <w:rPr>
            <w:rFonts w:ascii="Arial" w:hAnsi="Arial" w:eastAsia="Times New Roman" w:cs="Arial"/>
            <w:color w:val="006BBD"/>
            <w:kern w:val="0"/>
            <w:sz w:val="20"/>
            <w:szCs w:val="20"/>
            <w:u w:val="single"/>
            <w14:ligatures w14:val="none"/>
          </w:rPr>
          <w:t>Wholesale Customer Contacts</w:t>
        </w:r>
      </w:hyperlink>
      <w:r w:rsidRPr="00AD6E15" w:rsidR="00AD6E15">
        <w:rPr>
          <w:rFonts w:ascii="Arial" w:hAnsi="Arial" w:eastAsia="Times New Roman" w:cs="Arial"/>
          <w:color w:val="000000"/>
          <w:kern w:val="0"/>
          <w:sz w:val="20"/>
          <w:szCs w:val="20"/>
          <w14:ligatures w14:val="none"/>
        </w:rPr>
        <w:t>.</w:t>
      </w:r>
    </w:p>
    <w:p w:rsidRPr="00AD6E15" w:rsidR="00AD6E15" w:rsidP="00AD6E15" w:rsidRDefault="00AD6E15" w14:paraId="6BAC9167"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faq" w:id="11"/>
      <w:bookmarkEnd w:id="11"/>
      <w:r w:rsidRPr="00AD6E15">
        <w:rPr>
          <w:rFonts w:ascii="Arial" w:hAnsi="Arial" w:eastAsia="Times New Roman" w:cs="Arial"/>
          <w:b/>
          <w:bCs/>
          <w:color w:val="000000"/>
          <w:kern w:val="0"/>
          <w:sz w:val="26"/>
          <w:szCs w:val="26"/>
          <w14:ligatures w14:val="none"/>
        </w:rPr>
        <w:t>Frequently Asked Questions (FAQs)</w:t>
      </w:r>
    </w:p>
    <w:p w:rsidRPr="00AD6E15" w:rsidR="00AD6E15" w:rsidP="00AD6E15" w:rsidRDefault="00AD6E15" w14:paraId="565314D4" w14:textId="77777777">
      <w:pPr>
        <w:shd w:val="clear" w:color="auto" w:fill="FFFFFF"/>
        <w:spacing w:after="0" w:line="240" w:lineRule="auto"/>
        <w:rPr>
          <w:rFonts w:ascii="Arial" w:hAnsi="Arial" w:eastAsia="Times New Roman" w:cs="Arial"/>
          <w:color w:val="000000"/>
          <w:kern w:val="0"/>
          <w:sz w:val="20"/>
          <w:szCs w:val="20"/>
          <w14:ligatures w14:val="none"/>
        </w:rPr>
      </w:pPr>
      <w:r w:rsidRPr="00AD6E15">
        <w:rPr>
          <w:rFonts w:ascii="Arial" w:hAnsi="Arial" w:eastAsia="Times New Roman" w:cs="Arial"/>
          <w:b/>
          <w:bCs/>
          <w:color w:val="000000"/>
          <w:kern w:val="0"/>
          <w:sz w:val="20"/>
          <w:szCs w:val="20"/>
          <w14:ligatures w14:val="none"/>
        </w:rPr>
        <w:t>1. Is CLSP usage sensitive?</w:t>
      </w:r>
      <w:r w:rsidRPr="00AD6E15">
        <w:rPr>
          <w:rFonts w:ascii="Arial" w:hAnsi="Arial" w:eastAsia="Times New Roman" w:cs="Arial"/>
          <w:color w:val="000000"/>
          <w:kern w:val="0"/>
          <w:sz w:val="20"/>
          <w:szCs w:val="20"/>
          <w14:ligatures w14:val="none"/>
        </w:rPr>
        <w:br/>
      </w:r>
      <w:r w:rsidRPr="00AD6E15">
        <w:rPr>
          <w:rFonts w:ascii="Arial" w:hAnsi="Arial" w:eastAsia="Times New Roman" w:cs="Arial"/>
          <w:color w:val="000000"/>
          <w:kern w:val="0"/>
          <w:sz w:val="20"/>
          <w:szCs w:val="20"/>
          <w14:ligatures w14:val="none"/>
        </w:rPr>
        <w:t>Shared Transport MOU and Local Switching MOU are applicable on originating local calls.</w:t>
      </w:r>
    </w:p>
    <w:p w:rsidRPr="00AD6E15" w:rsidR="00AD6E15" w:rsidP="00AD6E15" w:rsidRDefault="00AD6E15" w14:paraId="4C52DEF5" w14:textId="77777777">
      <w:pPr>
        <w:shd w:val="clear" w:color="auto" w:fill="FFFFFF"/>
        <w:spacing w:after="0" w:line="240" w:lineRule="auto"/>
        <w:rPr>
          <w:rFonts w:ascii="Arial" w:hAnsi="Arial" w:eastAsia="Times New Roman" w:cs="Arial"/>
          <w:color w:val="000000"/>
          <w:kern w:val="0"/>
          <w:sz w:val="20"/>
          <w:szCs w:val="20"/>
          <w14:ligatures w14:val="none"/>
        </w:rPr>
      </w:pPr>
      <w:r w:rsidRPr="00AD6E15">
        <w:rPr>
          <w:rFonts w:ascii="Arial" w:hAnsi="Arial" w:eastAsia="Times New Roman" w:cs="Arial"/>
          <w:b/>
          <w:bCs/>
          <w:color w:val="000000"/>
          <w:kern w:val="0"/>
          <w:sz w:val="20"/>
          <w:szCs w:val="20"/>
          <w14:ligatures w14:val="none"/>
        </w:rPr>
        <w:t>2. May I convert existing CenturyLink business lines to CLSP?</w:t>
      </w:r>
      <w:r w:rsidRPr="00AD6E15">
        <w:rPr>
          <w:rFonts w:ascii="Arial" w:hAnsi="Arial" w:eastAsia="Times New Roman" w:cs="Arial"/>
          <w:color w:val="000000"/>
          <w:kern w:val="0"/>
          <w:sz w:val="20"/>
          <w:szCs w:val="20"/>
          <w14:ligatures w14:val="none"/>
        </w:rPr>
        <w:br/>
      </w:r>
      <w:r w:rsidRPr="00AD6E15">
        <w:rPr>
          <w:rFonts w:ascii="Arial" w:hAnsi="Arial" w:eastAsia="Times New Roman" w:cs="Arial"/>
          <w:color w:val="000000"/>
          <w:kern w:val="0"/>
          <w:sz w:val="20"/>
          <w:szCs w:val="20"/>
          <w14:ligatures w14:val="none"/>
        </w:rPr>
        <w:t>You may order new CLSP lines or convert existing retail and/or resale business (1FB/1MB) lines to CLSP Business.</w:t>
      </w:r>
    </w:p>
    <w:p w:rsidRPr="00AD6E15" w:rsidR="00AD6E15" w:rsidP="68A48833" w:rsidRDefault="00AD6E15" w14:paraId="224043F5" w14:textId="637C6D27">
      <w:pPr>
        <w:shd w:val="clear" w:color="auto" w:fill="FFFFFF" w:themeFill="background1"/>
        <w:spacing w:after="0" w:line="240" w:lineRule="auto"/>
        <w:rPr>
          <w:rFonts w:ascii="Arial" w:hAnsi="Arial" w:eastAsia="Times New Roman" w:cs="Arial"/>
          <w:color w:val="000000"/>
          <w:kern w:val="0"/>
          <w:sz w:val="20"/>
          <w:szCs w:val="20"/>
          <w14:ligatures w14:val="none"/>
        </w:rPr>
      </w:pPr>
      <w:r w:rsidRPr="00AD6E15" w:rsidR="00AD6E15">
        <w:rPr>
          <w:rFonts w:ascii="Arial" w:hAnsi="Arial" w:eastAsia="Times New Roman" w:cs="Arial"/>
          <w:b w:val="1"/>
          <w:bCs w:val="1"/>
          <w:color w:val="000000"/>
          <w:kern w:val="0"/>
          <w:sz w:val="20"/>
          <w:szCs w:val="20"/>
          <w14:ligatures w14:val="none"/>
        </w:rPr>
        <w:t xml:space="preserve">3. How do I </w:t>
      </w:r>
      <w:r w:rsidRPr="00AD6E15" w:rsidR="00AD6E15">
        <w:rPr>
          <w:rFonts w:ascii="Arial" w:hAnsi="Arial" w:eastAsia="Times New Roman" w:cs="Arial"/>
          <w:b w:val="1"/>
          <w:bCs w:val="1"/>
          <w:color w:val="000000"/>
          <w:kern w:val="0"/>
          <w:sz w:val="20"/>
          <w:szCs w:val="20"/>
          <w14:ligatures w14:val="none"/>
        </w:rPr>
        <w:t>submit</w:t>
      </w:r>
      <w:r w:rsidRPr="00AD6E15" w:rsidR="00AD6E15">
        <w:rPr>
          <w:rFonts w:ascii="Arial" w:hAnsi="Arial" w:eastAsia="Times New Roman" w:cs="Arial"/>
          <w:b w:val="1"/>
          <w:bCs w:val="1"/>
          <w:color w:val="000000"/>
          <w:kern w:val="0"/>
          <w:sz w:val="20"/>
          <w:szCs w:val="20"/>
          <w14:ligatures w14:val="none"/>
        </w:rPr>
        <w:t xml:space="preserve"> local service requests?</w:t>
      </w:r>
      <w:r w:rsidRPr="00AD6E15">
        <w:rPr>
          <w:rFonts w:ascii="Arial" w:hAnsi="Arial" w:eastAsia="Times New Roman" w:cs="Arial"/>
          <w:color w:val="000000"/>
          <w:kern w:val="0"/>
          <w:sz w:val="20"/>
          <w:szCs w:val="20"/>
          <w14:ligatures w14:val="none"/>
        </w:rPr>
        <w:br/>
      </w:r>
      <w:r w:rsidRPr="00AD6E15" w:rsidR="00AD6E15">
        <w:rPr>
          <w:rFonts w:ascii="Arial" w:hAnsi="Arial" w:eastAsia="Times New Roman" w:cs="Arial"/>
          <w:color w:val="000000"/>
          <w:kern w:val="0"/>
          <w:sz w:val="20"/>
          <w:szCs w:val="20"/>
          <w14:ligatures w14:val="none"/>
        </w:rPr>
        <w:t>CLSP orders may be placed using the </w:t>
      </w:r>
      <w:hyperlink r:id="R7d227f90461b45a1">
        <w:r w:rsidRPr="68A48833" w:rsidR="00AD6E15">
          <w:rPr>
            <w:rStyle w:val="Hyperlink"/>
            <w:rFonts w:ascii="Arial" w:hAnsi="Arial" w:eastAsia="Times New Roman" w:cs="Arial"/>
            <w:sz w:val="20"/>
            <w:szCs w:val="20"/>
          </w:rPr>
          <w:t>EASE-LSR Extensible Markup Language (XML)</w:t>
        </w:r>
      </w:hyperlink>
      <w:r w:rsidRPr="00AD6E15" w:rsidR="00AD6E15">
        <w:rPr>
          <w:rFonts w:ascii="Arial" w:hAnsi="Arial" w:eastAsia="Times New Roman" w:cs="Arial"/>
          <w:color w:val="000000"/>
          <w:kern w:val="0"/>
          <w:sz w:val="20"/>
          <w:szCs w:val="20"/>
          <w14:ligatures w14:val="none"/>
        </w:rPr>
        <w:t> or </w:t>
      </w:r>
      <w:hyperlink w:history="1" r:id="Rec9b566a4e1f48b2">
        <w:r w:rsidRPr="00AD6E15" w:rsidR="00AD6E15">
          <w:rPr>
            <w:rFonts w:ascii="Arial" w:hAnsi="Arial" w:eastAsia="Times New Roman" w:cs="Arial"/>
            <w:color w:val="006BBD"/>
            <w:kern w:val="0"/>
            <w:sz w:val="20"/>
            <w:szCs w:val="20"/>
            <w:u w:val="single"/>
            <w14:ligatures w14:val="none"/>
          </w:rPr>
          <w:t xml:space="preserve">EASE-LSR </w:t>
        </w:r>
        <w:r w:rsidRPr="00AD6E15" w:rsidR="00AD6E15">
          <w:rPr>
            <w:rFonts w:ascii="Arial" w:hAnsi="Arial" w:eastAsia="Times New Roman" w:cs="Arial"/>
            <w:color w:val="006BBD"/>
            <w:kern w:val="0"/>
            <w:sz w:val="20"/>
            <w:szCs w:val="20"/>
            <w:u w:val="single"/>
            <w14:ligatures w14:val="none"/>
          </w:rPr>
          <w:t>Graphical User Interface (GUI)</w:t>
        </w:r>
      </w:hyperlink>
      <w:r w:rsidRPr="00AD6E15" w:rsidR="00AD6E15">
        <w:rPr>
          <w:rFonts w:ascii="Arial" w:hAnsi="Arial" w:eastAsia="Times New Roman" w:cs="Arial"/>
          <w:color w:val="000000"/>
          <w:kern w:val="0"/>
          <w:sz w:val="20"/>
          <w:szCs w:val="20"/>
          <w14:ligatures w14:val="none"/>
        </w:rPr>
        <w:t> </w:t>
      </w:r>
      <w:bookmarkStart w:name="_Int_wCuaDfME" w:id="1507458962"/>
      <w:r w:rsidRPr="00AD6E15" w:rsidR="00AD6E15">
        <w:rPr>
          <w:rFonts w:ascii="Arial" w:hAnsi="Arial" w:eastAsia="Times New Roman" w:cs="Arial"/>
          <w:color w:val="000000"/>
          <w:kern w:val="0"/>
          <w:sz w:val="20"/>
          <w:szCs w:val="20"/>
          <w14:ligatures w14:val="none"/>
        </w:rPr>
        <w:t>or</w:t>
      </w:r>
      <w:bookmarkEnd w:id="1507458962"/>
      <w:r w:rsidRPr="00AD6E15" w:rsidR="00AD6E15">
        <w:rPr>
          <w:rFonts w:ascii="Arial" w:hAnsi="Arial" w:eastAsia="Times New Roman" w:cs="Arial"/>
          <w:color w:val="000000"/>
          <w:kern w:val="0"/>
          <w:sz w:val="20"/>
          <w:szCs w:val="20"/>
          <w14:ligatures w14:val="none"/>
        </w:rPr>
        <w:t xml:space="preserve"> by </w:t>
      </w:r>
      <w:r w:rsidRPr="00AD6E15" w:rsidR="00AD6E15">
        <w:rPr>
          <w:rFonts w:ascii="Arial" w:hAnsi="Arial" w:eastAsia="Times New Roman" w:cs="Arial"/>
          <w:color w:val="000000"/>
          <w:kern w:val="0"/>
          <w:sz w:val="20"/>
          <w:szCs w:val="20"/>
          <w14:ligatures w14:val="none"/>
        </w:rPr>
        <w:t>submitting</w:t>
      </w:r>
      <w:r w:rsidRPr="00AD6E15" w:rsidR="00AD6E15">
        <w:rPr>
          <w:rFonts w:ascii="Arial" w:hAnsi="Arial" w:eastAsia="Times New Roman" w:cs="Arial"/>
          <w:color w:val="000000"/>
          <w:kern w:val="0"/>
          <w:sz w:val="20"/>
          <w:szCs w:val="20"/>
          <w14:ligatures w14:val="none"/>
        </w:rPr>
        <w:t xml:space="preserve"> the completed LSOG forms to CenturyLink via facsimile at (888) 796-9089.</w:t>
      </w:r>
    </w:p>
    <w:p w:rsidRPr="00AD6E15" w:rsidR="00AD6E15" w:rsidP="68A48833" w:rsidRDefault="00AD6E15" w14:paraId="167BD783"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AD6E15" w:rsidR="00AD6E15">
        <w:rPr>
          <w:rFonts w:ascii="Arial" w:hAnsi="Arial" w:eastAsia="Times New Roman" w:cs="Arial"/>
          <w:b w:val="1"/>
          <w:bCs w:val="1"/>
          <w:color w:val="000000"/>
          <w:kern w:val="0"/>
          <w:sz w:val="20"/>
          <w:szCs w:val="20"/>
          <w14:ligatures w14:val="none"/>
        </w:rPr>
        <w:t>4. Is the Toll Restriction USOC RTVXF convertible?</w:t>
      </w:r>
      <w:r w:rsidRPr="00AD6E15">
        <w:rPr>
          <w:rFonts w:ascii="Arial" w:hAnsi="Arial" w:eastAsia="Times New Roman" w:cs="Arial"/>
          <w:color w:val="000000"/>
          <w:kern w:val="0"/>
          <w:sz w:val="20"/>
          <w:szCs w:val="20"/>
          <w14:ligatures w14:val="none"/>
        </w:rPr>
        <w:br/>
      </w:r>
      <w:r w:rsidRPr="00AD6E15" w:rsidR="00AD6E15">
        <w:rPr>
          <w:rFonts w:ascii="Arial" w:hAnsi="Arial" w:eastAsia="Times New Roman" w:cs="Arial"/>
          <w:color w:val="000000"/>
          <w:kern w:val="0"/>
          <w:sz w:val="20"/>
          <w:szCs w:val="20"/>
          <w14:ligatures w14:val="none"/>
        </w:rPr>
        <w:t xml:space="preserve">Yes. The Toll Restriction USOC (RTVXF) has been grandfathered, but when </w:t>
      </w:r>
      <w:bookmarkStart w:name="_Int_SA0WWXx0" w:id="661374843"/>
      <w:r w:rsidRPr="00AD6E15" w:rsidR="00AD6E15">
        <w:rPr>
          <w:rFonts w:ascii="Arial" w:hAnsi="Arial" w:eastAsia="Times New Roman" w:cs="Arial"/>
          <w:color w:val="000000"/>
          <w:kern w:val="0"/>
          <w:sz w:val="20"/>
          <w:szCs w:val="20"/>
          <w14:ligatures w14:val="none"/>
        </w:rPr>
        <w:t xml:space="preserve">appears on an existing service that you are converting to CLSP</w:t>
      </w:r>
      <w:bookmarkEnd w:id="661374843"/>
      <w:r w:rsidRPr="00AD6E15" w:rsidR="00AD6E15">
        <w:rPr>
          <w:rFonts w:ascii="Arial" w:hAnsi="Arial" w:eastAsia="Times New Roman" w:cs="Arial"/>
          <w:color w:val="000000"/>
          <w:kern w:val="0"/>
          <w:sz w:val="20"/>
          <w:szCs w:val="20"/>
          <w14:ligatures w14:val="none"/>
        </w:rPr>
        <w:t xml:space="preserve">, the feature may be </w:t>
      </w:r>
      <w:r w:rsidRPr="00AD6E15" w:rsidR="00AD6E15">
        <w:rPr>
          <w:rFonts w:ascii="Arial" w:hAnsi="Arial" w:eastAsia="Times New Roman" w:cs="Arial"/>
          <w:color w:val="000000"/>
          <w:kern w:val="0"/>
          <w:sz w:val="20"/>
          <w:szCs w:val="20"/>
          <w14:ligatures w14:val="none"/>
        </w:rPr>
        <w:t xml:space="preserve">maintained</w:t>
      </w:r>
      <w:r w:rsidRPr="00AD6E15" w:rsidR="00AD6E15">
        <w:rPr>
          <w:rFonts w:ascii="Arial" w:hAnsi="Arial" w:eastAsia="Times New Roman" w:cs="Arial"/>
          <w:color w:val="000000"/>
          <w:kern w:val="0"/>
          <w:sz w:val="20"/>
          <w:szCs w:val="20"/>
          <w14:ligatures w14:val="none"/>
        </w:rPr>
        <w:t xml:space="preserve"> on the new service. For new orders you will use the USOCs in the </w:t>
      </w:r>
      <w:bookmarkStart w:name="_Int_cZEceLjy" w:id="68449006"/>
      <w:r w:rsidRPr="00AD6E15" w:rsidR="00AD6E15">
        <w:rPr>
          <w:rFonts w:ascii="Arial" w:hAnsi="Arial" w:eastAsia="Times New Roman" w:cs="Arial"/>
          <w:color w:val="000000"/>
          <w:kern w:val="0"/>
          <w:sz w:val="20"/>
          <w:szCs w:val="20"/>
          <w14:ligatures w14:val="none"/>
        </w:rPr>
        <w:t>Long Distance</w:t>
      </w:r>
      <w:bookmarkEnd w:id="68449006"/>
      <w:r w:rsidRPr="00AD6E15" w:rsidR="00AD6E15">
        <w:rPr>
          <w:rFonts w:ascii="Arial" w:hAnsi="Arial" w:eastAsia="Times New Roman" w:cs="Arial"/>
          <w:color w:val="000000"/>
          <w:kern w:val="0"/>
          <w:sz w:val="20"/>
          <w:szCs w:val="20"/>
          <w14:ligatures w14:val="none"/>
        </w:rPr>
        <w:t xml:space="preserve"> Restriction feature PCAT. A link to this document is available in the Features Matrix download found under the Optional Features section of </w:t>
      </w:r>
      <w:hyperlink w:history="1" r:id="R2ee89140345b4622">
        <w:r w:rsidRPr="00AD6E15" w:rsidR="00AD6E15">
          <w:rPr>
            <w:rFonts w:ascii="Arial" w:hAnsi="Arial" w:eastAsia="Times New Roman" w:cs="Arial"/>
            <w:color w:val="006BBD"/>
            <w:kern w:val="0"/>
            <w:sz w:val="20"/>
            <w:szCs w:val="20"/>
            <w:u w:val="single"/>
            <w14:ligatures w14:val="none"/>
          </w:rPr>
          <w:t>CenturyLink Local Services Platform (CLSP) - General Information</w:t>
        </w:r>
      </w:hyperlink>
      <w:r w:rsidRPr="00AD6E15" w:rsidR="00AD6E15">
        <w:rPr>
          <w:rFonts w:ascii="Arial" w:hAnsi="Arial" w:eastAsia="Times New Roman" w:cs="Arial"/>
          <w:color w:val="000000"/>
          <w:kern w:val="0"/>
          <w:sz w:val="20"/>
          <w:szCs w:val="20"/>
          <w14:ligatures w14:val="none"/>
        </w:rPr>
        <w:t>.</w:t>
      </w:r>
    </w:p>
    <w:p w:rsidRPr="00AD6E15" w:rsidR="00AD6E15" w:rsidP="00AD6E15" w:rsidRDefault="00AD6E15" w14:paraId="28077756" w14:textId="77777777">
      <w:pPr>
        <w:shd w:val="clear" w:color="auto" w:fill="FFFFFF"/>
        <w:spacing w:after="0" w:line="240" w:lineRule="auto"/>
        <w:rPr>
          <w:rFonts w:ascii="Arial" w:hAnsi="Arial" w:eastAsia="Times New Roman" w:cs="Arial"/>
          <w:color w:val="000000"/>
          <w:kern w:val="0"/>
          <w:sz w:val="20"/>
          <w:szCs w:val="20"/>
          <w14:ligatures w14:val="none"/>
        </w:rPr>
      </w:pPr>
      <w:r w:rsidRPr="00AD6E15">
        <w:rPr>
          <w:rFonts w:ascii="Arial" w:hAnsi="Arial" w:eastAsia="Times New Roman" w:cs="Arial"/>
          <w:b/>
          <w:bCs/>
          <w:color w:val="000000"/>
          <w:kern w:val="0"/>
          <w:sz w:val="20"/>
          <w:szCs w:val="20"/>
          <w14:ligatures w14:val="none"/>
        </w:rPr>
        <w:t>Last Update: </w:t>
      </w:r>
      <w:r w:rsidRPr="00AD6E15">
        <w:rPr>
          <w:rFonts w:ascii="Arial" w:hAnsi="Arial" w:eastAsia="Times New Roman" w:cs="Arial"/>
          <w:color w:val="000000"/>
          <w:kern w:val="0"/>
          <w:sz w:val="20"/>
          <w:szCs w:val="20"/>
          <w14:ligatures w14:val="none"/>
        </w:rPr>
        <w:t>January 11, 2015</w:t>
      </w:r>
    </w:p>
    <w:p w:rsidRPr="00AD6E15" w:rsidR="00AD6E15" w:rsidP="48EA829D" w:rsidRDefault="00AD6E15" w14:paraId="4179E14E" w14:textId="319D2C09">
      <w:pPr>
        <w:shd w:val="clear" w:color="auto" w:fill="FFFFFF" w:themeFill="background1"/>
        <w:spacing w:after="0" w:line="240" w:lineRule="auto"/>
        <w:rPr>
          <w:rFonts w:ascii="Arial" w:hAnsi="Arial" w:eastAsia="Times New Roman" w:cs="Arial"/>
          <w:color w:val="FF0000"/>
          <w:kern w:val="0"/>
          <w:sz w:val="20"/>
          <w:szCs w:val="20"/>
          <w14:ligatures w14:val="none"/>
        </w:rPr>
      </w:pPr>
      <w:r w:rsidRPr="00AD6E15" w:rsidR="00AD6E15">
        <w:rPr>
          <w:rFonts w:ascii="Arial" w:hAnsi="Arial" w:eastAsia="Times New Roman" w:cs="Arial"/>
          <w:b w:val="1"/>
          <w:bCs w:val="1"/>
          <w:color w:val="000000"/>
          <w:kern w:val="0"/>
          <w:sz w:val="20"/>
          <w:szCs w:val="20"/>
          <w14:ligatures w14:val="none"/>
        </w:rPr>
        <w:t>Last Reviewed:</w:t>
      </w:r>
      <w:r w:rsidRPr="00AD6E15" w:rsidR="318F29B1">
        <w:rPr>
          <w:rFonts w:ascii="Arial" w:hAnsi="Arial" w:eastAsia="Times New Roman" w:cs="Arial"/>
          <w:b w:val="1"/>
          <w:bCs w:val="1"/>
          <w:color w:val="000000"/>
          <w:kern w:val="0"/>
          <w:sz w:val="20"/>
          <w:szCs w:val="20"/>
          <w14:ligatures w14:val="none"/>
        </w:rPr>
        <w:t xml:space="preserve"> </w:t>
      </w:r>
      <w:r w:rsidRPr="48EA829D" w:rsidR="7B8AAC06">
        <w:rPr>
          <w:rFonts w:ascii="Arial" w:hAnsi="Arial" w:eastAsia="Times New Roman" w:cs="Arial"/>
          <w:color w:val="FF0000"/>
          <w:kern w:val="0"/>
          <w:sz w:val="20"/>
          <w:szCs w:val="20"/>
          <w14:ligatures w14:val="none"/>
        </w:rPr>
        <w:t>March 18</w:t>
      </w:r>
      <w:r w:rsidRPr="48EA829D" w:rsidR="1F9BB96D">
        <w:rPr>
          <w:rFonts w:ascii="Arial" w:hAnsi="Arial" w:eastAsia="Times New Roman" w:cs="Arial"/>
          <w:color w:val="FF0000"/>
          <w:kern w:val="0"/>
          <w:sz w:val="20"/>
          <w:szCs w:val="20"/>
          <w14:ligatures w14:val="none"/>
        </w:rPr>
        <w:t>, 2024</w:t>
      </w:r>
    </w:p>
    <w:p w:rsidRPr="00AD6E15" w:rsidR="00AD6E15" w:rsidP="00AD6E15" w:rsidRDefault="00AD6E15" w14:paraId="7BC5369D" w14:textId="77777777">
      <w:pPr>
        <w:pBdr>
          <w:top w:val="single" w:color="CCCCCC" w:sz="6" w:space="5"/>
        </w:pBdr>
        <w:shd w:val="clear" w:color="auto" w:fill="FFFFFF"/>
        <w:spacing w:before="150" w:after="225" w:line="240" w:lineRule="auto"/>
        <w:jc w:val="center"/>
        <w:rPr>
          <w:rFonts w:ascii="Verdana" w:hAnsi="Verdana" w:eastAsia="Times New Roman" w:cs="Times New Roman"/>
          <w:color w:val="000000"/>
          <w:kern w:val="0"/>
          <w:sz w:val="14"/>
          <w:szCs w:val="14"/>
          <w14:ligatures w14:val="none"/>
        </w:rPr>
      </w:pPr>
      <w:r w:rsidRPr="00AD6E15">
        <w:rPr>
          <w:rFonts w:ascii="Verdana" w:hAnsi="Verdana" w:eastAsia="Times New Roman" w:cs="Times New Roman"/>
          <w:color w:val="000000"/>
          <w:kern w:val="0"/>
          <w:sz w:val="14"/>
          <w:szCs w:val="14"/>
          <w14:ligatures w14:val="none"/>
        </w:rPr>
        <w:t xml:space="preserve">CenturyLink Local Services Platform, CLSP, Spirit of Service and </w:t>
      </w:r>
      <w:proofErr w:type="spellStart"/>
      <w:r w:rsidRPr="00AD6E15">
        <w:rPr>
          <w:rFonts w:ascii="Verdana" w:hAnsi="Verdana" w:eastAsia="Times New Roman" w:cs="Times New Roman"/>
          <w:color w:val="000000"/>
          <w:kern w:val="0"/>
          <w:sz w:val="14"/>
          <w:szCs w:val="14"/>
          <w14:ligatures w14:val="none"/>
        </w:rPr>
        <w:t>Centron</w:t>
      </w:r>
      <w:proofErr w:type="spellEnd"/>
      <w:r w:rsidRPr="00AD6E15">
        <w:rPr>
          <w:rFonts w:ascii="Verdana" w:hAnsi="Verdana" w:eastAsia="Times New Roman" w:cs="Times New Roman"/>
          <w:color w:val="000000"/>
          <w:kern w:val="0"/>
          <w:sz w:val="14"/>
          <w:szCs w:val="14"/>
          <w14:ligatures w14:val="none"/>
        </w:rPr>
        <w:t xml:space="preserve"> are Registered Trademarks of CenturyLink™</w:t>
      </w:r>
    </w:p>
    <w:p w:rsidRPr="00AD6E15" w:rsidR="00AD6E15" w:rsidP="00AD6E15" w:rsidRDefault="00AD6E15" w14:paraId="57CD1799" w14:textId="77777777">
      <w:pPr>
        <w:pBdr>
          <w:top w:val="single" w:color="CCCCCC" w:sz="6" w:space="5"/>
        </w:pBdr>
        <w:shd w:val="clear" w:color="auto" w:fill="FFFFFF"/>
        <w:spacing w:after="0" w:line="240" w:lineRule="auto"/>
        <w:jc w:val="center"/>
        <w:rPr>
          <w:rFonts w:ascii="Verdana" w:hAnsi="Verdana" w:eastAsia="Times New Roman" w:cs="Times New Roman"/>
          <w:color w:val="000000"/>
          <w:kern w:val="0"/>
          <w:sz w:val="14"/>
          <w:szCs w:val="14"/>
          <w14:ligatures w14:val="none"/>
        </w:rPr>
      </w:pPr>
      <w:r w:rsidRPr="00AD6E15">
        <w:rPr>
          <w:rFonts w:ascii="Verdana" w:hAnsi="Verdana" w:eastAsia="Times New Roman" w:cs="Times New Roman"/>
          <w:color w:val="000000"/>
          <w:kern w:val="0"/>
          <w:sz w:val="14"/>
          <w:szCs w:val="14"/>
          <w14:ligatures w14:val="none"/>
        </w:rPr>
        <w:t xml:space="preserve">Telcordia™ is now </w:t>
      </w:r>
      <w:proofErr w:type="spellStart"/>
      <w:r w:rsidRPr="00AD6E15">
        <w:rPr>
          <w:rFonts w:ascii="Verdana" w:hAnsi="Verdana" w:eastAsia="Times New Roman" w:cs="Times New Roman"/>
          <w:color w:val="000000"/>
          <w:kern w:val="0"/>
          <w:sz w:val="14"/>
          <w:szCs w:val="14"/>
          <w14:ligatures w14:val="none"/>
        </w:rPr>
        <w:t>iconectiv</w:t>
      </w:r>
      <w:proofErr w:type="spellEnd"/>
      <w:r w:rsidRPr="00AD6E15">
        <w:rPr>
          <w:rFonts w:ascii="Verdana" w:hAnsi="Verdana" w:eastAsia="Times New Roman" w:cs="Times New Roman"/>
          <w:color w:val="000000"/>
          <w:kern w:val="0"/>
          <w:sz w:val="14"/>
          <w:szCs w:val="14"/>
          <w:vertAlign w:val="superscript"/>
          <w14:ligatures w14:val="none"/>
        </w:rPr>
        <w:t>®</w:t>
      </w:r>
      <w:r w:rsidRPr="00AD6E15">
        <w:rPr>
          <w:rFonts w:ascii="Verdana" w:hAnsi="Verdana" w:eastAsia="Times New Roman" w:cs="Times New Roman"/>
          <w:color w:val="000000"/>
          <w:kern w:val="0"/>
          <w:sz w:val="14"/>
          <w:szCs w:val="14"/>
          <w14:ligatures w14:val="none"/>
        </w:rPr>
        <w:t>.</w:t>
      </w:r>
    </w:p>
    <w:p w:rsidR="00AA7524" w:rsidRDefault="00AA7524" w14:paraId="588EDB62" w14:textId="77777777"/>
    <w:sectPr w:rsidR="00AA752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int2:observations>
    <int2:textHash int2:hashCode="vYHbIw4bpfrwIe" int2:id="9qRQjtCb">
      <int2:state int2:type="AugLoop_Text_Critique" int2:value="Rejected"/>
    </int2:textHash>
    <int2:textHash int2:hashCode="WjNviQh1Sl9d8I" int2:id="rJOO0PdW">
      <int2:state int2:type="AugLoop_Text_Critique" int2:value="Rejected"/>
    </int2:textHash>
    <int2:textHash int2:hashCode="StWDryLC59QMHJ" int2:id="dCMTHfU4">
      <int2:state int2:type="AugLoop_Text_Critique" int2:value="Rejected"/>
    </int2:textHash>
    <int2:bookmark int2:bookmarkName="_Int_r3CZFIPn" int2:invalidationBookmarkName="" int2:hashCode="3HxDz/pC6nb6oo" int2:id="eHkXDMXx">
      <int2:state int2:type="AugLoop_Text_Critique" int2:value="Rejected"/>
    </int2:bookmark>
    <int2:bookmark int2:bookmarkName="_Int_s0biVEX9" int2:invalidationBookmarkName="" int2:hashCode="3t+71dPVJfRj5Y" int2:id="Oa9ZpSyA">
      <int2:state int2:type="AugLoop_Text_Critique" int2:value="Rejected"/>
    </int2:bookmark>
    <int2:bookmark int2:bookmarkName="_Int_wy2TQVTe" int2:invalidationBookmarkName="" int2:hashCode="3HxDz/pC6nb6oo" int2:id="Ek0J1MiV">
      <int2:state int2:type="AugLoop_Text_Critique" int2:value="Rejected"/>
    </int2:bookmark>
    <int2:bookmark int2:bookmarkName="_Int_0JnuR58U" int2:invalidationBookmarkName="" int2:hashCode="t1EvORGpWNU7+L" int2:id="xCvOwHvE">
      <int2:state int2:type="AugLoop_Text_Critique" int2:value="Rejected"/>
    </int2:bookmark>
    <int2:bookmark int2:bookmarkName="_Int_0o2MfaGw" int2:invalidationBookmarkName="" int2:hashCode="nfu8HKGHHDbw1B" int2:id="oI3oSn9i">
      <int2:state int2:type="AugLoop_Text_Critique" int2:value="Rejected"/>
    </int2:bookmark>
    <int2:bookmark int2:bookmarkName="_Int_0RI1k4OM" int2:invalidationBookmarkName="" int2:hashCode="wUxnpXMM8nFnAW" int2:id="vjKPoHsH">
      <int2:state int2:type="AugLoop_Text_Critique" int2:value="Rejected"/>
    </int2:bookmark>
    <int2:bookmark int2:bookmarkName="_Int_BqIl1pZR" int2:invalidationBookmarkName="" int2:hashCode="hvfkN/qlp/zhXR" int2:id="65Jy0wrD">
      <int2:state int2:type="AugLoop_Text_Critique" int2:value="Rejected"/>
    </int2:bookmark>
    <int2:bookmark int2:bookmarkName="_Int_cZEceLjy" int2:invalidationBookmarkName="" int2:hashCode="wewn8gQpiCCv/1" int2:id="MSDRmyCJ">
      <int2:state int2:type="AugLoop_Text_Critique" int2:value="Rejected"/>
    </int2:bookmark>
    <int2:bookmark int2:bookmarkName="_Int_SA0WWXx0" int2:invalidationBookmarkName="" int2:hashCode="1QXBEHRKZf8jtU" int2:id="UaTjujSk">
      <int2:state int2:type="AugLoop_Text_Critique" int2:value="Rejected"/>
    </int2:bookmark>
    <int2:bookmark int2:bookmarkName="_Int_wCuaDfME" int2:invalidationBookmarkName="" int2:hashCode="F1g1bbIXWffFoN" int2:id="tXfzl3zM">
      <int2:state int2:type="AugLoop_Text_Critique" int2:value="Rejected"/>
    </int2:bookmark>
    <int2:bookmark int2:bookmarkName="_Int_W1MOdaYT" int2:invalidationBookmarkName="" int2:hashCode="94tQPxbYWp79G+" int2:id="KfvWOvKF">
      <int2:state int2:type="AugLoop_Text_Critique" int2:value="Rejected"/>
    </int2:bookmark>
    <int2:bookmark int2:bookmarkName="_Int_jPJ6kmfI" int2:invalidationBookmarkName="" int2:hashCode="Ur7jfzMRPyLsI8" int2:id="T8u7xj10">
      <int2:state int2:type="AugLoop_Text_Critique" int2:value="Rejected"/>
    </int2:bookmark>
    <int2:bookmark int2:bookmarkName="_Int_cXeqkTUN" int2:invalidationBookmarkName="" int2:hashCode="k+8N2CcQNoH87k" int2:id="gXjkSNw2">
      <int2:state int2:type="AugLoop_Text_Critique" int2:value="Rejected"/>
    </int2:bookmark>
    <int2:bookmark int2:bookmarkName="_Int_CMS52QQf" int2:invalidationBookmarkName="" int2:hashCode="rnnqHpxjkantg6" int2:id="V242EhuZ">
      <int2:state int2:type="AugLoop_Text_Critique" int2:value="Rejected"/>
    </int2:bookmark>
    <int2:bookmark int2:bookmarkName="_Int_PrJyW9fA" int2:invalidationBookmarkName="" int2:hashCode="kIgKKT6RZATQLr" int2:id="EkfDa8ly">
      <int2:state int2:type="AugLoop_Text_Critique" int2:value="Rejected"/>
    </int2:bookmark>
    <int2:bookmark int2:bookmarkName="_Int_yUxlZWJ8" int2:invalidationBookmarkName="" int2:hashCode="7ta/tBBR7Vt0RH" int2:id="eSI4PO1I">
      <int2:state int2:type="AugLoop_Text_Critique" int2:value="Rejected"/>
    </int2:bookmark>
    <int2:bookmark int2:bookmarkName="_Int_UUe6nCZg" int2:invalidationBookmarkName="" int2:hashCode="oJ2mkdPUXtZ4JN" int2:id="vQFrqdam">
      <int2:state int2:type="AugLoop_Text_Critique" int2:value="Rejected"/>
    </int2:bookmark>
    <int2:bookmark int2:bookmarkName="_Int_YZ78vyLj" int2:invalidationBookmarkName="" int2:hashCode="Y3SHyIT23ZpKY4" int2:id="C9KA9Nfc">
      <int2:state int2:type="AugLoop_Text_Critique" int2:value="Rejected"/>
    </int2:bookmark>
    <int2:bookmark int2:bookmarkName="_Int_NfqkWXKi" int2:invalidationBookmarkName="" int2:hashCode="ivVt5oJ5y29e0C" int2:id="qJzPzhci">
      <int2:state int2:type="AugLoop_Text_Critique" int2:value="Rejected"/>
    </int2:bookmark>
    <int2:bookmark int2:bookmarkName="_Int_kkByUG2E" int2:invalidationBookmarkName="" int2:hashCode="+9xPI/kxJbvuro" int2:id="KZf3ejDS">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A2B90"/>
    <w:multiLevelType w:val="multilevel"/>
    <w:tmpl w:val="D66C86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26774BCE"/>
    <w:multiLevelType w:val="multilevel"/>
    <w:tmpl w:val="D854BA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813784E"/>
    <w:multiLevelType w:val="multilevel"/>
    <w:tmpl w:val="3806C0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42696B10"/>
    <w:multiLevelType w:val="multilevel"/>
    <w:tmpl w:val="453680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4E8511AA"/>
    <w:multiLevelType w:val="multilevel"/>
    <w:tmpl w:val="CB8896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5AF95BAA"/>
    <w:multiLevelType w:val="multilevel"/>
    <w:tmpl w:val="8A5437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5E5A6208"/>
    <w:multiLevelType w:val="multilevel"/>
    <w:tmpl w:val="0F2C6A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729426805">
    <w:abstractNumId w:val="1"/>
  </w:num>
  <w:num w:numId="2" w16cid:durableId="825364816">
    <w:abstractNumId w:val="5"/>
  </w:num>
  <w:num w:numId="3" w16cid:durableId="536434986">
    <w:abstractNumId w:val="6"/>
  </w:num>
  <w:num w:numId="4" w16cid:durableId="2103603102">
    <w:abstractNumId w:val="3"/>
  </w:num>
  <w:num w:numId="5" w16cid:durableId="62915198">
    <w:abstractNumId w:val="4"/>
  </w:num>
  <w:num w:numId="6" w16cid:durableId="225190898">
    <w:abstractNumId w:val="0"/>
  </w:num>
  <w:num w:numId="7" w16cid:durableId="252859860">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E15"/>
    <w:rsid w:val="00581468"/>
    <w:rsid w:val="0063106B"/>
    <w:rsid w:val="00AA7524"/>
    <w:rsid w:val="00AD6E15"/>
    <w:rsid w:val="07E9A680"/>
    <w:rsid w:val="124083BA"/>
    <w:rsid w:val="126EE19C"/>
    <w:rsid w:val="185145DE"/>
    <w:rsid w:val="194697D5"/>
    <w:rsid w:val="1DB57CAB"/>
    <w:rsid w:val="1F9BB96D"/>
    <w:rsid w:val="2074AFA5"/>
    <w:rsid w:val="2331421A"/>
    <w:rsid w:val="29473368"/>
    <w:rsid w:val="2F67B7B4"/>
    <w:rsid w:val="2FE20744"/>
    <w:rsid w:val="318F29B1"/>
    <w:rsid w:val="3A500C2C"/>
    <w:rsid w:val="3C34B907"/>
    <w:rsid w:val="404946D4"/>
    <w:rsid w:val="419705FE"/>
    <w:rsid w:val="419A349D"/>
    <w:rsid w:val="453994D1"/>
    <w:rsid w:val="459BF456"/>
    <w:rsid w:val="474EB23C"/>
    <w:rsid w:val="48EA829D"/>
    <w:rsid w:val="4FA46B8B"/>
    <w:rsid w:val="50F8F567"/>
    <w:rsid w:val="54563594"/>
    <w:rsid w:val="5DE3EF7D"/>
    <w:rsid w:val="68A48833"/>
    <w:rsid w:val="7035AF10"/>
    <w:rsid w:val="75E31643"/>
    <w:rsid w:val="7B8AAC06"/>
    <w:rsid w:val="7E5BE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99DD3"/>
  <w15:chartTrackingRefBased/>
  <w15:docId w15:val="{D391CDAE-AD77-4C6C-A63B-4A8E1DE356C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AD6E15"/>
    <w:pPr>
      <w:spacing w:before="100" w:beforeAutospacing="1" w:after="100" w:afterAutospacing="1" w:line="240" w:lineRule="auto"/>
      <w:outlineLvl w:val="1"/>
    </w:pPr>
    <w:rPr>
      <w:rFonts w:ascii="Times New Roman" w:hAnsi="Times New Roman" w:eastAsia="Times New Roman" w:cs="Times New Roman"/>
      <w:b/>
      <w:bCs/>
      <w:kern w:val="0"/>
      <w:sz w:val="36"/>
      <w:szCs w:val="36"/>
      <w14:ligatures w14:val="none"/>
    </w:rPr>
  </w:style>
  <w:style w:type="paragraph" w:styleId="Heading3">
    <w:name w:val="heading 3"/>
    <w:basedOn w:val="Normal"/>
    <w:link w:val="Heading3Char"/>
    <w:uiPriority w:val="9"/>
    <w:qFormat/>
    <w:rsid w:val="00AD6E15"/>
    <w:pPr>
      <w:spacing w:before="100" w:beforeAutospacing="1" w:after="100" w:afterAutospacing="1" w:line="240" w:lineRule="auto"/>
      <w:outlineLvl w:val="2"/>
    </w:pPr>
    <w:rPr>
      <w:rFonts w:ascii="Times New Roman" w:hAnsi="Times New Roman" w:eastAsia="Times New Roman" w:cs="Times New Roman"/>
      <w:b/>
      <w:bCs/>
      <w:kern w:val="0"/>
      <w:sz w:val="27"/>
      <w:szCs w:val="27"/>
      <w14:ligatures w14:val="none"/>
    </w:rPr>
  </w:style>
  <w:style w:type="paragraph" w:styleId="Heading4">
    <w:name w:val="heading 4"/>
    <w:basedOn w:val="Normal"/>
    <w:link w:val="Heading4Char"/>
    <w:uiPriority w:val="9"/>
    <w:qFormat/>
    <w:rsid w:val="00AD6E15"/>
    <w:pPr>
      <w:spacing w:before="100" w:beforeAutospacing="1" w:after="100" w:afterAutospacing="1" w:line="240" w:lineRule="auto"/>
      <w:outlineLvl w:val="3"/>
    </w:pPr>
    <w:rPr>
      <w:rFonts w:ascii="Times New Roman" w:hAnsi="Times New Roman" w:eastAsia="Times New Roman" w:cs="Times New Roman"/>
      <w:b/>
      <w:bCs/>
      <w:kern w:val="0"/>
      <w:sz w:val="24"/>
      <w:szCs w:val="24"/>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AD6E15"/>
    <w:rPr>
      <w:rFonts w:ascii="Times New Roman" w:hAnsi="Times New Roman" w:eastAsia="Times New Roman" w:cs="Times New Roman"/>
      <w:b/>
      <w:bCs/>
      <w:kern w:val="0"/>
      <w:sz w:val="36"/>
      <w:szCs w:val="36"/>
      <w14:ligatures w14:val="none"/>
    </w:rPr>
  </w:style>
  <w:style w:type="character" w:styleId="Heading3Char" w:customStyle="1">
    <w:name w:val="Heading 3 Char"/>
    <w:basedOn w:val="DefaultParagraphFont"/>
    <w:link w:val="Heading3"/>
    <w:uiPriority w:val="9"/>
    <w:rsid w:val="00AD6E15"/>
    <w:rPr>
      <w:rFonts w:ascii="Times New Roman" w:hAnsi="Times New Roman" w:eastAsia="Times New Roman" w:cs="Times New Roman"/>
      <w:b/>
      <w:bCs/>
      <w:kern w:val="0"/>
      <w:sz w:val="27"/>
      <w:szCs w:val="27"/>
      <w14:ligatures w14:val="none"/>
    </w:rPr>
  </w:style>
  <w:style w:type="character" w:styleId="Heading4Char" w:customStyle="1">
    <w:name w:val="Heading 4 Char"/>
    <w:basedOn w:val="DefaultParagraphFont"/>
    <w:link w:val="Heading4"/>
    <w:uiPriority w:val="9"/>
    <w:rsid w:val="00AD6E15"/>
    <w:rPr>
      <w:rFonts w:ascii="Times New Roman" w:hAnsi="Times New Roman" w:eastAsia="Times New Roman" w:cs="Times New Roman"/>
      <w:b/>
      <w:bCs/>
      <w:kern w:val="0"/>
      <w:sz w:val="24"/>
      <w:szCs w:val="24"/>
      <w14:ligatures w14:val="none"/>
    </w:rPr>
  </w:style>
  <w:style w:type="paragraph" w:styleId="NormalWeb">
    <w:name w:val="Normal (Web)"/>
    <w:basedOn w:val="Normal"/>
    <w:uiPriority w:val="99"/>
    <w:semiHidden/>
    <w:unhideWhenUsed/>
    <w:rsid w:val="00AD6E15"/>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Strong">
    <w:name w:val="Strong"/>
    <w:basedOn w:val="DefaultParagraphFont"/>
    <w:uiPriority w:val="22"/>
    <w:qFormat/>
    <w:rsid w:val="00AD6E15"/>
    <w:rPr>
      <w:b/>
      <w:bCs/>
    </w:rPr>
  </w:style>
  <w:style w:type="character" w:styleId="Hyperlink">
    <w:name w:val="Hyperlink"/>
    <w:basedOn w:val="DefaultParagraphFont"/>
    <w:uiPriority w:val="99"/>
    <w:unhideWhenUsed/>
    <w:rsid w:val="00AD6E15"/>
    <w:rPr>
      <w:color w:val="0000FF"/>
      <w:u w:val="single"/>
    </w:rPr>
  </w:style>
  <w:style w:type="paragraph" w:styleId="footnote" w:customStyle="1">
    <w:name w:val="footnote"/>
    <w:basedOn w:val="Normal"/>
    <w:rsid w:val="00AD6E15"/>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UnresolvedMention">
    <w:name w:val="Unresolved Mention"/>
    <w:basedOn w:val="DefaultParagraphFont"/>
    <w:uiPriority w:val="99"/>
    <w:semiHidden/>
    <w:unhideWhenUsed/>
    <w:rsid w:val="00AD6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elecom-info.njdepot.ericsson.net/site-cgi/ido/docs.cgi?ID=271272036SEARCH&amp;KEYWORDS=&amp;TITLE=Notes+on+the+Network&amp;DOCUMENT=sr-2275&amp;DATE=&amp;CLASS=&amp;COUNT=1000" TargetMode="External" Id="rId13" /><Relationship Type="http://schemas.openxmlformats.org/officeDocument/2006/relationships/hyperlink" Target="https://www.centurylink.com/wholesale/clecs/lsog.html" TargetMode="External" Id="rId26" /><Relationship Type="http://schemas.openxmlformats.org/officeDocument/2006/relationships/hyperlink" Target="https://www.centurylink.com/wholesale/clecs/negotiations.html" TargetMode="External" Id="rId21" /><Relationship Type="http://schemas.openxmlformats.org/officeDocument/2006/relationships/hyperlink" Target="https://www.centurylink.com/wholesale/downloads/2012/120210/DNLD_Centrex_Line_Class_Codes_Job_Aid_02_10_12.doc" TargetMode="External" Id="rId34" /><Relationship Type="http://schemas.openxmlformats.org/officeDocument/2006/relationships/customXml" Target="../customXml/item3.xml" Id="rId47" /><Relationship Type="http://schemas.openxmlformats.org/officeDocument/2006/relationships/hyperlink" Target="https://www.centurylink.com/wholesale/pcat/localservicesplatform.html"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gif" Id="rId6" /><Relationship Type="http://schemas.openxmlformats.org/officeDocument/2006/relationships/hyperlink" Target="https://www.centurylink.com/wholesale/pcat/commhighspeedia.html" TargetMode="External" Id="rId32" /><Relationship Type="http://schemas.openxmlformats.org/officeDocument/2006/relationships/customXml" Target="../customXml/item1.xml" Id="rId45" /><Relationship Type="http://schemas.openxmlformats.org/officeDocument/2006/relationships/hyperlink" Target="https://www.centurylink.com/wholesale/downloads/2015/150811/HL_CLSP_Bus_Res_V10.doc" TargetMode="External" Id="rId5" /><Relationship Type="http://schemas.openxmlformats.org/officeDocument/2006/relationships/hyperlink" Target="http://webstore.ansi.org/" TargetMode="External" Id="rId15" /><Relationship Type="http://schemas.openxmlformats.org/officeDocument/2006/relationships/hyperlink" Target="https://www.centurylink.com/wholesale/pcat/localservicesplatform.html" TargetMode="External" Id="rId28" /><Relationship Type="http://schemas.openxmlformats.org/officeDocument/2006/relationships/hyperlink" Target="https://www.centurylink.com/wholesale/clecs/maintenance.html" TargetMode="External" Id="rId36" /><Relationship Type="http://schemas.openxmlformats.org/officeDocument/2006/relationships/hyperlink" Target="https://www.centurylink.com/wholesale/pcat/linesplitting.html" TargetMode="External" Id="rId10" /><Relationship Type="http://schemas.openxmlformats.org/officeDocument/2006/relationships/hyperlink" Target="https://www.centurylink.com/wholesale/clecs/lsog.html" TargetMode="External" Id="rId31" /><Relationship Type="http://schemas.openxmlformats.org/officeDocument/2006/relationships/theme" Target="theme/theme1.xml" Id="rId44" /><Relationship Type="http://schemas.openxmlformats.org/officeDocument/2006/relationships/webSettings" Target="webSettings.xml" Id="rId4" /><Relationship Type="http://schemas.openxmlformats.org/officeDocument/2006/relationships/hyperlink" Target="https://www.centurylink.com/wholesale/pcat/territory.html" TargetMode="External" Id="rId9" /><Relationship Type="http://schemas.openxmlformats.org/officeDocument/2006/relationships/hyperlink" Target="http://telecom-info.telcordia.com/site-cgi/ido/index.html" TargetMode="External" Id="rId14" /><Relationship Type="http://schemas.openxmlformats.org/officeDocument/2006/relationships/hyperlink" Target="https://www.centurylink.com/wholesale/clecs/commercialagreements.html" TargetMode="External" Id="rId22" /><Relationship Type="http://schemas.openxmlformats.org/officeDocument/2006/relationships/hyperlink" Target="https://www.centurylink.com/wholesale/clecs/ordering.html" TargetMode="External" Id="rId27" /><Relationship Type="http://schemas.openxmlformats.org/officeDocument/2006/relationships/fontTable" Target="fontTable.xml" Id="rId43" /><Relationship Type="http://schemas.openxmlformats.org/officeDocument/2006/relationships/hyperlink" Target="https://www.centurylink.com/wholesale/pcat/unloop.html" TargetMode="External" Id="rId8" /><Relationship Type="http://schemas.openxmlformats.org/officeDocument/2006/relationships/settings" Target="settings.xml" Id="rId3" /><Relationship Type="http://schemas.openxmlformats.org/officeDocument/2006/relationships/hyperlink" Target="http://www.centurylink.com/legal/highspeedinternetsubscriberagreement/files/Battery_Backup_Unit_Consumer_Business_Rate_Card_ENG.pdf" TargetMode="External" Id="rId12" /><Relationship Type="http://schemas.openxmlformats.org/officeDocument/2006/relationships/hyperlink" Target="https://www.centurylink.com/wholesale/clecs/geodeavg.html" TargetMode="External" Id="rId17" /><Relationship Type="http://schemas.openxmlformats.org/officeDocument/2006/relationships/hyperlink" Target="https://www.centurylink.com/wholesale/clecs/preordering.html" TargetMode="External" Id="rId25" /><Relationship Type="http://schemas.openxmlformats.org/officeDocument/2006/relationships/hyperlink" Target="https://www.centurylink.com/wholesale/clecs/provisioning.html" TargetMode="External" Id="rId33" /><Relationship Type="http://schemas.openxmlformats.org/officeDocument/2006/relationships/customXml" Target="../customXml/item2.xml" Id="rId46" /><Relationship Type="http://schemas.openxmlformats.org/officeDocument/2006/relationships/hyperlink" Target="https://www.centurylink.com/wholesale/clecs/clec_index.html" TargetMode="External" Id="rId20" /><Relationship Type="http://schemas.openxmlformats.org/officeDocument/2006/relationships/hyperlink" Target="https://www.centurylink.com/aboutus/legal/tariff-library.html" TargetMode="External" Id="R4fc4b2f4dedd4848" /><Relationship Type="http://schemas.openxmlformats.org/officeDocument/2006/relationships/hyperlink" Target="https://www.centurylink.com/wholesale/pcat/whitepagedirlist.html" TargetMode="External" Id="Rc218657301864962" /><Relationship Type="http://schemas.openxmlformats.org/officeDocument/2006/relationships/hyperlink" Target="https://www.centurylink.com/aboutus/legal/tariff-library.html" TargetMode="External" Id="R24dd45fdd2274000" /><Relationship Type="http://schemas.openxmlformats.org/officeDocument/2006/relationships/hyperlink" Target="https://www.centurylink.com/wholesale/clecs/amendments.html" TargetMode="External" Id="R102fc70ba3234b5f" /><Relationship Type="http://schemas.openxmlformats.org/officeDocument/2006/relationships/hyperlink" Target="https://www.centurylink.com/wholesale/clecs/commercialagreements.html" TargetMode="External" Id="Raae1b09ab5144c33" /><Relationship Type="http://schemas.openxmlformats.org/officeDocument/2006/relationships/hyperlink" Target="https://ease.lumen.com/" TargetMode="External" Id="Rf8c0b566d5444bf4" /><Relationship Type="http://schemas.openxmlformats.org/officeDocument/2006/relationships/hyperlink" Target="https://ease-lsr.lumen.com/" TargetMode="External" Id="R86a04b183e7143b3" /><Relationship Type="http://schemas.openxmlformats.org/officeDocument/2006/relationships/hyperlink" Target="https://www.centurylink.com/wholesale/downloads/2013/131212/Battery_Back_Up_for_FTTH_Service.pdf" TargetMode="External" Id="R8093b2398e91456e" /><Relationship Type="http://schemas.openxmlformats.org/officeDocument/2006/relationships/hyperlink" Target="https://www.centurylink.com/wholesale/training/coursecatalog.html" TargetMode="External" Id="R00aa04c92c394140" /><Relationship Type="http://schemas.openxmlformats.org/officeDocument/2006/relationships/hyperlink" Target="https://www.centurylink.com/wholesale/clecs/customercontacts.html" TargetMode="External" Id="Re3fe75fc3c3f4c09" /><Relationship Type="http://schemas.openxmlformats.org/officeDocument/2006/relationships/hyperlink" Target="https://ease.lumen.com/" TargetMode="External" Id="R7d227f90461b45a1" /><Relationship Type="http://schemas.openxmlformats.org/officeDocument/2006/relationships/hyperlink" Target="https://ease-lsr.lumen.com/" TargetMode="External" Id="Rec9b566a4e1f48b2" /><Relationship Type="http://schemas.openxmlformats.org/officeDocument/2006/relationships/hyperlink" Target="https://www.centurylink.com/wholesale/pcat/localservicesplatform.html" TargetMode="External" Id="R2ee89140345b4622" /><Relationship Type="http://schemas.microsoft.com/office/2020/10/relationships/intelligence" Target="intelligence2.xml" Id="Rc8f5a67f6f4348dc" /><Relationship Type="http://schemas.openxmlformats.org/officeDocument/2006/relationships/hyperlink" Target="https://www.centurylink.com/wholesale/clecs/cris.html" TargetMode="External" Id="Rc063f962cab846a8" /><Relationship Type="http://schemas.openxmlformats.org/officeDocument/2006/relationships/hyperlink" Target="https://www.centurylink.com/wholesale/clecs/ensemble.html" TargetMode="External" Id="Rf5291475d6474891" /><Relationship Type="http://schemas.openxmlformats.org/officeDocument/2006/relationships/hyperlink" Target="https://www.centurylink.com/wholesale/downloads/2009/090227/DNLD_QLSP_Features_Matrix_05_02_08.xls" TargetMode="External" Id="R4ff4d45c82c4449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9" ma:contentTypeDescription="Create a new document." ma:contentTypeScope="" ma:versionID="da0ded6b79f9d3c341451390dd8c5d5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421948deec00e32b2dc9c4acec88977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17160898-9C23-4876-911B-E3A945A80043}"/>
</file>

<file path=customXml/itemProps2.xml><?xml version="1.0" encoding="utf-8"?>
<ds:datastoreItem xmlns:ds="http://schemas.openxmlformats.org/officeDocument/2006/customXml" ds:itemID="{50469D53-EB54-46AC-BF82-62EC0E2A162D}"/>
</file>

<file path=customXml/itemProps3.xml><?xml version="1.0" encoding="utf-8"?>
<ds:datastoreItem xmlns:ds="http://schemas.openxmlformats.org/officeDocument/2006/customXml" ds:itemID="{94F3CCF6-97BC-4CC3-8FEF-DB794B53093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Paxton, Charles</dc:creator>
  <cp:keywords/>
  <dc:description/>
  <cp:lastModifiedBy>Paxton, Charles</cp:lastModifiedBy>
  <cp:revision>7</cp:revision>
  <dcterms:created xsi:type="dcterms:W3CDTF">2023-11-21T21:35:00Z</dcterms:created>
  <dcterms:modified xsi:type="dcterms:W3CDTF">2024-04-22T16:35:55Z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